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88C8" w14:textId="77777777" w:rsidR="00CA31B1" w:rsidRDefault="00223C1D" w:rsidP="004F41CF">
      <w:pPr>
        <w:jc w:val="right"/>
      </w:pPr>
      <w:r>
        <w:rPr>
          <w:noProof/>
        </w:rPr>
        <w:drawing>
          <wp:inline distT="0" distB="0" distL="0" distR="0" wp14:anchorId="1E01A4A8" wp14:editId="02706645">
            <wp:extent cx="2011680" cy="11398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011680" cy="1139825"/>
                    </a:xfrm>
                    <a:prstGeom prst="rect">
                      <a:avLst/>
                    </a:prstGeom>
                  </pic:spPr>
                </pic:pic>
              </a:graphicData>
            </a:graphic>
          </wp:inline>
        </w:drawing>
      </w:r>
    </w:p>
    <w:p w14:paraId="32992CB9" w14:textId="562CCBD7" w:rsidR="00EB192F" w:rsidRPr="006F31EC" w:rsidRDefault="67F2DB25" w:rsidP="5F6AAF2A">
      <w:pPr>
        <w:jc w:val="both"/>
        <w:rPr>
          <w:b/>
          <w:bCs/>
        </w:rPr>
      </w:pPr>
      <w:r w:rsidRPr="006F31EC">
        <w:rPr>
          <w:b/>
          <w:bCs/>
        </w:rPr>
        <w:t xml:space="preserve">Assistant </w:t>
      </w:r>
      <w:r w:rsidR="006F31EC" w:rsidRPr="006F31EC">
        <w:rPr>
          <w:b/>
          <w:bCs/>
        </w:rPr>
        <w:t>T</w:t>
      </w:r>
      <w:r w:rsidRPr="006F31EC">
        <w:rPr>
          <w:b/>
          <w:bCs/>
        </w:rPr>
        <w:t>echnician</w:t>
      </w:r>
      <w:r w:rsidR="006F31EC" w:rsidRPr="006F31EC">
        <w:rPr>
          <w:b/>
          <w:bCs/>
        </w:rPr>
        <w:t xml:space="preserve"> and Science Support</w:t>
      </w:r>
      <w:r w:rsidR="00EB192F" w:rsidRPr="006F31EC">
        <w:rPr>
          <w:b/>
          <w:bCs/>
        </w:rPr>
        <w:t xml:space="preserve"> </w:t>
      </w:r>
    </w:p>
    <w:p w14:paraId="60009A5A" w14:textId="60D04FFB" w:rsidR="000A4CAC" w:rsidRPr="00864571" w:rsidRDefault="000A4CAC" w:rsidP="004F41CF">
      <w:pPr>
        <w:jc w:val="both"/>
        <w:rPr>
          <w:rFonts w:cstheme="minorHAnsi"/>
          <w:b/>
        </w:rPr>
      </w:pPr>
      <w:r w:rsidRPr="00864571">
        <w:rPr>
          <w:rFonts w:cstheme="minorHAnsi"/>
          <w:b/>
        </w:rPr>
        <w:t>Introduction to the Role</w:t>
      </w:r>
    </w:p>
    <w:p w14:paraId="1BB92578" w14:textId="56605EAC" w:rsidR="000D42E7" w:rsidRPr="00864571" w:rsidRDefault="000D42E7" w:rsidP="5F6AAF2A">
      <w:pPr>
        <w:jc w:val="both"/>
      </w:pPr>
      <w:r w:rsidRPr="5F6AAF2A">
        <w:t>We are looking to appoint an efficient and well organised</w:t>
      </w:r>
      <w:r w:rsidR="0059679B" w:rsidRPr="5F6AAF2A">
        <w:t xml:space="preserve"> </w:t>
      </w:r>
      <w:r w:rsidR="006F31EC">
        <w:t>Assistant Technician and Science Support</w:t>
      </w:r>
      <w:r w:rsidR="1CFB01C2" w:rsidRPr="5F6AAF2A">
        <w:t xml:space="preserve"> </w:t>
      </w:r>
      <w:r w:rsidR="006F31EC">
        <w:t xml:space="preserve">individual </w:t>
      </w:r>
      <w:r w:rsidR="0059679B" w:rsidRPr="5F6AAF2A">
        <w:t xml:space="preserve">to work in our busy Science Department. </w:t>
      </w:r>
      <w:r w:rsidRPr="5F6AAF2A">
        <w:t xml:space="preserve"> </w:t>
      </w:r>
    </w:p>
    <w:p w14:paraId="2414EACA" w14:textId="64BE037B" w:rsidR="0059679B" w:rsidRPr="0059679B" w:rsidRDefault="0059679B" w:rsidP="0059679B">
      <w:pPr>
        <w:spacing w:after="0" w:line="240" w:lineRule="auto"/>
        <w:jc w:val="both"/>
        <w:rPr>
          <w:rFonts w:eastAsia="Times New Roman" w:cstheme="minorHAnsi"/>
        </w:rPr>
      </w:pPr>
      <w:r w:rsidRPr="0059679B">
        <w:rPr>
          <w:rFonts w:eastAsia="Times New Roman" w:cstheme="minorHAnsi"/>
        </w:rPr>
        <w:t xml:space="preserve">The Science Department </w:t>
      </w:r>
      <w:r w:rsidRPr="00864571">
        <w:rPr>
          <w:rFonts w:eastAsia="Times New Roman" w:cstheme="minorHAnsi"/>
        </w:rPr>
        <w:t>comprises 7</w:t>
      </w:r>
      <w:r w:rsidRPr="0059679B">
        <w:rPr>
          <w:rFonts w:eastAsia="Times New Roman" w:cstheme="minorHAnsi"/>
        </w:rPr>
        <w:t xml:space="preserve"> dedicated teachers in 6 laboratories with </w:t>
      </w:r>
      <w:r w:rsidRPr="00864571">
        <w:rPr>
          <w:rFonts w:eastAsia="Times New Roman" w:cstheme="minorHAnsi"/>
        </w:rPr>
        <w:t>2 full time</w:t>
      </w:r>
      <w:r w:rsidRPr="0059679B">
        <w:rPr>
          <w:rFonts w:eastAsia="Times New Roman" w:cstheme="minorHAnsi"/>
        </w:rPr>
        <w:t xml:space="preserve"> Science technicians.  The laboratories are</w:t>
      </w:r>
      <w:r w:rsidRPr="00864571">
        <w:rPr>
          <w:rFonts w:eastAsia="Times New Roman" w:cstheme="minorHAnsi"/>
        </w:rPr>
        <w:t xml:space="preserve"> based</w:t>
      </w:r>
      <w:r w:rsidRPr="0059679B">
        <w:rPr>
          <w:rFonts w:eastAsia="Times New Roman" w:cstheme="minorHAnsi"/>
        </w:rPr>
        <w:t xml:space="preserve"> next to 2 </w:t>
      </w:r>
      <w:r w:rsidRPr="00864571">
        <w:rPr>
          <w:rFonts w:eastAsia="Times New Roman" w:cstheme="minorHAnsi"/>
        </w:rPr>
        <w:t>IT</w:t>
      </w:r>
      <w:r w:rsidRPr="0059679B">
        <w:rPr>
          <w:rFonts w:eastAsia="Times New Roman" w:cstheme="minorHAnsi"/>
        </w:rPr>
        <w:t xml:space="preserve"> rooms and are very well equipped.  The Science staff are enthusiastic members of the school and contribute to many extra-curricular activities.</w:t>
      </w:r>
    </w:p>
    <w:p w14:paraId="5180096E" w14:textId="77777777" w:rsidR="0059679B" w:rsidRPr="0059679B" w:rsidRDefault="0059679B" w:rsidP="0059679B">
      <w:pPr>
        <w:spacing w:after="0" w:line="240" w:lineRule="auto"/>
        <w:jc w:val="both"/>
        <w:rPr>
          <w:rFonts w:eastAsia="Times New Roman" w:cstheme="minorHAnsi"/>
        </w:rPr>
      </w:pPr>
    </w:p>
    <w:p w14:paraId="6DF0C014" w14:textId="58D65411" w:rsidR="0059679B" w:rsidRPr="0059679B" w:rsidRDefault="0059679B" w:rsidP="0059679B">
      <w:pPr>
        <w:spacing w:after="0" w:line="240" w:lineRule="auto"/>
        <w:jc w:val="both"/>
        <w:rPr>
          <w:rFonts w:eastAsia="Times New Roman" w:cstheme="minorHAnsi"/>
        </w:rPr>
      </w:pPr>
      <w:r w:rsidRPr="0059679B">
        <w:rPr>
          <w:rFonts w:eastAsia="Times New Roman" w:cstheme="minorHAnsi"/>
        </w:rPr>
        <w:t xml:space="preserve">Students study an accelerated Key Stage 3 </w:t>
      </w:r>
      <w:r w:rsidR="0023585E" w:rsidRPr="00864571">
        <w:rPr>
          <w:rFonts w:eastAsia="Times New Roman" w:cstheme="minorHAnsi"/>
        </w:rPr>
        <w:t xml:space="preserve">Science </w:t>
      </w:r>
      <w:r w:rsidRPr="0059679B">
        <w:rPr>
          <w:rFonts w:eastAsia="Times New Roman" w:cstheme="minorHAnsi"/>
        </w:rPr>
        <w:t xml:space="preserve">programme in Years 7 and 8 and practical work is a key feature of </w:t>
      </w:r>
      <w:r w:rsidRPr="00864571">
        <w:rPr>
          <w:rFonts w:eastAsia="Times New Roman" w:cstheme="minorHAnsi"/>
        </w:rPr>
        <w:t>L</w:t>
      </w:r>
      <w:r w:rsidRPr="0059679B">
        <w:rPr>
          <w:rFonts w:eastAsia="Times New Roman" w:cstheme="minorHAnsi"/>
        </w:rPr>
        <w:t xml:space="preserve">ower </w:t>
      </w:r>
      <w:r w:rsidRPr="00864571">
        <w:rPr>
          <w:rFonts w:eastAsia="Times New Roman" w:cstheme="minorHAnsi"/>
        </w:rPr>
        <w:t>S</w:t>
      </w:r>
      <w:r w:rsidRPr="0059679B">
        <w:rPr>
          <w:rFonts w:eastAsia="Times New Roman" w:cstheme="minorHAnsi"/>
        </w:rPr>
        <w:t>chool lessons.</w:t>
      </w:r>
      <w:r w:rsidR="002E1F1B" w:rsidRPr="00864571">
        <w:rPr>
          <w:rFonts w:eastAsia="Times New Roman" w:cstheme="minorHAnsi"/>
        </w:rPr>
        <w:t xml:space="preserve"> </w:t>
      </w:r>
      <w:r w:rsidRPr="0059679B">
        <w:rPr>
          <w:rFonts w:eastAsia="Times New Roman" w:cstheme="minorHAnsi"/>
        </w:rPr>
        <w:t xml:space="preserve">Upon starting Year 9, pupils are placed in one of 4 sets to commence their GCSE studies.  Students are taught by subject specialists in 6 timetabled lessons a week. In </w:t>
      </w:r>
      <w:r w:rsidRPr="00864571">
        <w:rPr>
          <w:rFonts w:eastAsia="Times New Roman" w:cstheme="minorHAnsi"/>
        </w:rPr>
        <w:t>Y</w:t>
      </w:r>
      <w:r w:rsidRPr="0059679B">
        <w:rPr>
          <w:rFonts w:eastAsia="Times New Roman" w:cstheme="minorHAnsi"/>
        </w:rPr>
        <w:t>ear</w:t>
      </w:r>
      <w:r w:rsidRPr="00864571">
        <w:rPr>
          <w:rFonts w:eastAsia="Times New Roman" w:cstheme="minorHAnsi"/>
        </w:rPr>
        <w:t>s</w:t>
      </w:r>
      <w:r w:rsidRPr="0059679B">
        <w:rPr>
          <w:rFonts w:eastAsia="Times New Roman" w:cstheme="minorHAnsi"/>
        </w:rPr>
        <w:t xml:space="preserve"> 10 and 11, students have 3 lessons per Science each week with some studying separate Sciences and others the Trilogy Award (AQA).</w:t>
      </w:r>
      <w:r w:rsidR="002E1F1B" w:rsidRPr="00864571">
        <w:rPr>
          <w:rFonts w:eastAsia="Times New Roman" w:cstheme="minorHAnsi"/>
        </w:rPr>
        <w:t xml:space="preserve"> </w:t>
      </w:r>
      <w:r w:rsidRPr="0059679B">
        <w:rPr>
          <w:rFonts w:eastAsia="Times New Roman" w:cstheme="minorHAnsi"/>
        </w:rPr>
        <w:t xml:space="preserve">Biology, Chemistry and Physics are offered at A-Level (AQA) and are taught in 8 timetabled lessons a week.  Halliford </w:t>
      </w:r>
      <w:r w:rsidR="0023585E" w:rsidRPr="00864571">
        <w:rPr>
          <w:rFonts w:eastAsia="Times New Roman" w:cstheme="minorHAnsi"/>
        </w:rPr>
        <w:t xml:space="preserve">School </w:t>
      </w:r>
      <w:r w:rsidRPr="0059679B">
        <w:rPr>
          <w:rFonts w:eastAsia="Times New Roman" w:cstheme="minorHAnsi"/>
        </w:rPr>
        <w:t xml:space="preserve">has a lively Sixth Form and we have had numerous pupils who go on to study Science related subjects at </w:t>
      </w:r>
      <w:r w:rsidR="0023585E" w:rsidRPr="00864571">
        <w:rPr>
          <w:rFonts w:eastAsia="Times New Roman" w:cstheme="minorHAnsi"/>
        </w:rPr>
        <w:t>Russell Group u</w:t>
      </w:r>
      <w:r w:rsidRPr="0059679B">
        <w:rPr>
          <w:rFonts w:eastAsia="Times New Roman" w:cstheme="minorHAnsi"/>
        </w:rPr>
        <w:t>niversit</w:t>
      </w:r>
      <w:r w:rsidR="0023585E" w:rsidRPr="00864571">
        <w:rPr>
          <w:rFonts w:eastAsia="Times New Roman" w:cstheme="minorHAnsi"/>
        </w:rPr>
        <w:t>ies</w:t>
      </w:r>
      <w:r w:rsidRPr="0059679B">
        <w:rPr>
          <w:rFonts w:eastAsia="Times New Roman" w:cstheme="minorHAnsi"/>
        </w:rPr>
        <w:t xml:space="preserve"> in recent years.</w:t>
      </w:r>
    </w:p>
    <w:p w14:paraId="4805B175" w14:textId="77777777" w:rsidR="0059679B" w:rsidRPr="0059679B" w:rsidRDefault="0059679B" w:rsidP="0059679B">
      <w:pPr>
        <w:spacing w:after="0" w:line="240" w:lineRule="auto"/>
        <w:jc w:val="both"/>
        <w:rPr>
          <w:rFonts w:eastAsia="Times New Roman" w:cstheme="minorHAnsi"/>
        </w:rPr>
      </w:pPr>
    </w:p>
    <w:p w14:paraId="43092307" w14:textId="255CC768" w:rsidR="0059679B" w:rsidRPr="0059679B" w:rsidRDefault="0059679B" w:rsidP="0059679B">
      <w:pPr>
        <w:spacing w:after="0" w:line="240" w:lineRule="auto"/>
        <w:jc w:val="both"/>
        <w:rPr>
          <w:rFonts w:eastAsia="Times New Roman" w:cstheme="minorHAnsi"/>
        </w:rPr>
      </w:pPr>
      <w:r w:rsidRPr="0059679B">
        <w:rPr>
          <w:rFonts w:eastAsia="Times New Roman" w:cstheme="minorHAnsi"/>
        </w:rPr>
        <w:t>Candidates will be expected to have a genuine interest in Science and supporting young people with a preferable knowledge of techni</w:t>
      </w:r>
      <w:r w:rsidR="002E1F1B" w:rsidRPr="00864571">
        <w:rPr>
          <w:rFonts w:eastAsia="Times New Roman" w:cstheme="minorHAnsi"/>
        </w:rPr>
        <w:t>cal</w:t>
      </w:r>
      <w:r w:rsidRPr="0059679B">
        <w:rPr>
          <w:rFonts w:eastAsia="Times New Roman" w:cstheme="minorHAnsi"/>
        </w:rPr>
        <w:t xml:space="preserve"> support to A-Level</w:t>
      </w:r>
      <w:r w:rsidR="002E1F1B" w:rsidRPr="00864571">
        <w:rPr>
          <w:rFonts w:eastAsia="Times New Roman" w:cstheme="minorHAnsi"/>
        </w:rPr>
        <w:t xml:space="preserve">. </w:t>
      </w:r>
      <w:r w:rsidRPr="0059679B">
        <w:rPr>
          <w:rFonts w:eastAsia="Times New Roman" w:cstheme="minorHAnsi"/>
        </w:rPr>
        <w:t xml:space="preserve">The ability to give technical support for Chemistry, with Biology, would be </w:t>
      </w:r>
      <w:r w:rsidR="00864571" w:rsidRPr="0059679B">
        <w:rPr>
          <w:rFonts w:eastAsia="Times New Roman" w:cstheme="minorHAnsi"/>
        </w:rPr>
        <w:t>desirable. Candidates</w:t>
      </w:r>
      <w:r w:rsidRPr="0059679B">
        <w:rPr>
          <w:rFonts w:eastAsia="Times New Roman" w:cstheme="minorHAnsi"/>
        </w:rPr>
        <w:t xml:space="preserve"> should also demonstrate a genuine interest in education and will be willing to support students to fulfil their potential academically.</w:t>
      </w:r>
    </w:p>
    <w:p w14:paraId="79A949E6" w14:textId="77777777" w:rsidR="002E1F1B" w:rsidRPr="00864571" w:rsidRDefault="002E1F1B" w:rsidP="004F41CF">
      <w:pPr>
        <w:jc w:val="both"/>
        <w:rPr>
          <w:rFonts w:cstheme="minorHAnsi"/>
          <w:bCs/>
        </w:rPr>
      </w:pPr>
    </w:p>
    <w:p w14:paraId="01546E9A" w14:textId="102F70E0" w:rsidR="00F12FC1" w:rsidRPr="00864571" w:rsidRDefault="00F12FC1" w:rsidP="6D7EE3D1">
      <w:pPr>
        <w:jc w:val="both"/>
      </w:pPr>
      <w:r w:rsidRPr="6D7EE3D1">
        <w:t xml:space="preserve">This is a </w:t>
      </w:r>
      <w:r w:rsidR="00EB192F" w:rsidRPr="004C4AC4">
        <w:rPr>
          <w:b/>
          <w:bCs/>
        </w:rPr>
        <w:t>full-time</w:t>
      </w:r>
      <w:r w:rsidR="009D3E2F" w:rsidRPr="004C4AC4">
        <w:rPr>
          <w:b/>
          <w:bCs/>
        </w:rPr>
        <w:t xml:space="preserve"> </w:t>
      </w:r>
      <w:r w:rsidRPr="004C4AC4">
        <w:rPr>
          <w:b/>
          <w:bCs/>
        </w:rPr>
        <w:t>term time</w:t>
      </w:r>
      <w:r w:rsidRPr="004C4AC4">
        <w:t xml:space="preserve"> </w:t>
      </w:r>
      <w:r w:rsidRPr="6D7EE3D1">
        <w:t xml:space="preserve">appointment with </w:t>
      </w:r>
      <w:r w:rsidR="009D3E2F" w:rsidRPr="6D7EE3D1">
        <w:t>a competitive salary and benefit package. The hours of work</w:t>
      </w:r>
      <w:r w:rsidR="00EB192F" w:rsidRPr="6D7EE3D1">
        <w:t xml:space="preserve"> are 8:30am to </w:t>
      </w:r>
      <w:r w:rsidR="00EB192F" w:rsidRPr="006F31EC">
        <w:t>4:30pm</w:t>
      </w:r>
      <w:r w:rsidR="009D3E2F" w:rsidRPr="006F31EC">
        <w:t xml:space="preserve">. </w:t>
      </w:r>
      <w:r w:rsidR="009D3E2F" w:rsidRPr="6D7EE3D1">
        <w:t xml:space="preserve">Salary is competitive, dependent on experience and will be discussed at interview. </w:t>
      </w:r>
    </w:p>
    <w:p w14:paraId="21B00505" w14:textId="36B8C2CE" w:rsidR="00BE4107" w:rsidRPr="00864571" w:rsidRDefault="00BE4107" w:rsidP="004F41CF">
      <w:pPr>
        <w:jc w:val="both"/>
        <w:rPr>
          <w:rFonts w:cstheme="minorHAnsi"/>
          <w:b/>
        </w:rPr>
      </w:pPr>
      <w:r w:rsidRPr="00864571">
        <w:rPr>
          <w:rFonts w:cstheme="minorHAnsi"/>
          <w:b/>
        </w:rPr>
        <w:t>Process of Application:</w:t>
      </w:r>
    </w:p>
    <w:p w14:paraId="53976506" w14:textId="6FED23E1" w:rsidR="00BE4107" w:rsidRPr="00864571" w:rsidRDefault="00BE4107" w:rsidP="00BE4107">
      <w:pPr>
        <w:pStyle w:val="BodyText"/>
        <w:spacing w:before="159" w:line="259" w:lineRule="auto"/>
        <w:ind w:right="52"/>
        <w:jc w:val="both"/>
        <w:rPr>
          <w:rFonts w:asciiTheme="minorHAnsi" w:hAnsiTheme="minorHAnsi" w:cstheme="minorHAnsi"/>
        </w:rPr>
      </w:pPr>
      <w:r w:rsidRPr="00864571">
        <w:rPr>
          <w:rFonts w:asciiTheme="minorHAnsi" w:hAnsiTheme="minorHAnsi" w:cstheme="minorHAnsi"/>
          <w:bCs/>
        </w:rPr>
        <w:t xml:space="preserve">Along with this pack you should have received a copy of the application form, </w:t>
      </w:r>
      <w:r w:rsidRPr="00864571">
        <w:rPr>
          <w:rFonts w:asciiTheme="minorHAnsi" w:hAnsiTheme="minorHAnsi" w:cstheme="minorHAnsi"/>
        </w:rPr>
        <w:t xml:space="preserve">which you are asked to complete in full and as accurately as possible paying attention to the Job Description and Person Specification. If you have any queries regarding the application process, please do not hesitate to contact Mrs </w:t>
      </w:r>
      <w:r w:rsidR="006D45A9" w:rsidRPr="00864571">
        <w:rPr>
          <w:rFonts w:asciiTheme="minorHAnsi" w:hAnsiTheme="minorHAnsi" w:cstheme="minorHAnsi"/>
        </w:rPr>
        <w:t>Maria Hartzenberg</w:t>
      </w:r>
      <w:r w:rsidRPr="00864571">
        <w:rPr>
          <w:rFonts w:asciiTheme="minorHAnsi" w:hAnsiTheme="minorHAnsi" w:cstheme="minorHAnsi"/>
        </w:rPr>
        <w:t>, who will be delighted to assist</w:t>
      </w:r>
      <w:r w:rsidRPr="00864571">
        <w:rPr>
          <w:rFonts w:asciiTheme="minorHAnsi" w:hAnsiTheme="minorHAnsi" w:cstheme="minorHAnsi"/>
          <w:spacing w:val="-18"/>
        </w:rPr>
        <w:t xml:space="preserve"> </w:t>
      </w:r>
      <w:r w:rsidRPr="00864571">
        <w:rPr>
          <w:rFonts w:asciiTheme="minorHAnsi" w:hAnsiTheme="minorHAnsi" w:cstheme="minorHAnsi"/>
        </w:rPr>
        <w:t xml:space="preserve">you. </w:t>
      </w:r>
    </w:p>
    <w:p w14:paraId="720B774F" w14:textId="27B8CC01" w:rsidR="00BE4107" w:rsidRPr="00864571" w:rsidRDefault="00BE4107" w:rsidP="00BE4107">
      <w:pPr>
        <w:pStyle w:val="BodyText"/>
        <w:spacing w:before="159" w:line="259" w:lineRule="auto"/>
        <w:ind w:right="52"/>
        <w:jc w:val="both"/>
        <w:rPr>
          <w:rFonts w:asciiTheme="minorHAnsi" w:hAnsiTheme="minorHAnsi" w:cstheme="minorHAnsi"/>
        </w:rPr>
      </w:pPr>
      <w:r w:rsidRPr="00864571">
        <w:rPr>
          <w:rFonts w:asciiTheme="minorHAnsi" w:hAnsiTheme="minorHAnsi" w:cstheme="minorHAnsi"/>
        </w:rPr>
        <w:t xml:space="preserve">Telephone: 01932 </w:t>
      </w:r>
      <w:r w:rsidR="006D45A9" w:rsidRPr="00864571">
        <w:rPr>
          <w:rFonts w:asciiTheme="minorHAnsi" w:hAnsiTheme="minorHAnsi" w:cstheme="minorHAnsi"/>
        </w:rPr>
        <w:t>2</w:t>
      </w:r>
      <w:r w:rsidR="0004636E" w:rsidRPr="00864571">
        <w:rPr>
          <w:rFonts w:asciiTheme="minorHAnsi" w:hAnsiTheme="minorHAnsi" w:cstheme="minorHAnsi"/>
        </w:rPr>
        <w:t>234920</w:t>
      </w:r>
    </w:p>
    <w:p w14:paraId="567B5000" w14:textId="5D84E82F" w:rsidR="008A68B4" w:rsidRDefault="00BE4107" w:rsidP="008A68B4">
      <w:pPr>
        <w:pStyle w:val="BodyText"/>
        <w:spacing w:before="159" w:line="259" w:lineRule="auto"/>
        <w:ind w:right="52"/>
        <w:jc w:val="both"/>
        <w:rPr>
          <w:rFonts w:asciiTheme="minorHAnsi" w:hAnsiTheme="minorHAnsi" w:cstheme="minorHAnsi"/>
        </w:rPr>
      </w:pPr>
      <w:r w:rsidRPr="00864571">
        <w:rPr>
          <w:rFonts w:asciiTheme="minorHAnsi" w:hAnsiTheme="minorHAnsi" w:cstheme="minorHAnsi"/>
        </w:rPr>
        <w:t xml:space="preserve">E-mail: </w:t>
      </w:r>
      <w:hyperlink r:id="rId6" w:history="1">
        <w:r w:rsidR="006F31EC" w:rsidRPr="00B7369A">
          <w:rPr>
            <w:rStyle w:val="Hyperlink"/>
            <w:rFonts w:asciiTheme="minorHAnsi" w:hAnsiTheme="minorHAnsi" w:cstheme="minorHAnsi"/>
          </w:rPr>
          <w:t>maria.hartzenberg@hallifordschool.co.uk</w:t>
        </w:r>
      </w:hyperlink>
    </w:p>
    <w:p w14:paraId="6E16B9C3" w14:textId="0ABB916C" w:rsidR="00BE4107" w:rsidRPr="00864571" w:rsidRDefault="00BE4107" w:rsidP="008A68B4">
      <w:pPr>
        <w:pStyle w:val="BodyText"/>
        <w:spacing w:before="159" w:line="259" w:lineRule="auto"/>
        <w:ind w:right="52"/>
        <w:jc w:val="both"/>
        <w:rPr>
          <w:rFonts w:asciiTheme="minorHAnsi" w:hAnsiTheme="minorHAnsi" w:cstheme="minorHAnsi"/>
        </w:rPr>
      </w:pPr>
      <w:r w:rsidRPr="00864571">
        <w:rPr>
          <w:rFonts w:asciiTheme="minorHAnsi" w:hAnsiTheme="minorHAnsi" w:cstheme="minorHAnsi"/>
        </w:rPr>
        <w:t xml:space="preserve">Completed application forms, together with a supporting letter of application (no more than one side of A4) should be e-mailed to </w:t>
      </w:r>
      <w:r w:rsidR="006D45A9" w:rsidRPr="00864571">
        <w:rPr>
          <w:rFonts w:asciiTheme="minorHAnsi" w:hAnsiTheme="minorHAnsi" w:cstheme="minorHAnsi"/>
        </w:rPr>
        <w:t>the HR and Recruitment Officer</w:t>
      </w:r>
      <w:r w:rsidR="008A68B4" w:rsidRPr="00864571">
        <w:rPr>
          <w:rFonts w:asciiTheme="minorHAnsi" w:hAnsiTheme="minorHAnsi" w:cstheme="minorHAnsi"/>
        </w:rPr>
        <w:t xml:space="preserve"> </w:t>
      </w:r>
      <w:r w:rsidRPr="00864571">
        <w:rPr>
          <w:rFonts w:asciiTheme="minorHAnsi" w:hAnsiTheme="minorHAnsi" w:cstheme="minorHAnsi"/>
        </w:rPr>
        <w:t xml:space="preserve">to arrive no later than </w:t>
      </w:r>
      <w:r w:rsidRPr="006F31EC">
        <w:rPr>
          <w:rFonts w:asciiTheme="minorHAnsi" w:hAnsiTheme="minorHAnsi" w:cstheme="minorHAnsi"/>
          <w:b/>
          <w:bCs/>
        </w:rPr>
        <w:t xml:space="preserve">12 noon, </w:t>
      </w:r>
      <w:r w:rsidR="006D45A9" w:rsidRPr="006F31EC">
        <w:rPr>
          <w:rFonts w:asciiTheme="minorHAnsi" w:hAnsiTheme="minorHAnsi" w:cstheme="minorHAnsi"/>
          <w:b/>
          <w:bCs/>
        </w:rPr>
        <w:t>Friday 1</w:t>
      </w:r>
      <w:r w:rsidR="006F31EC" w:rsidRPr="006F31EC">
        <w:rPr>
          <w:rFonts w:asciiTheme="minorHAnsi" w:hAnsiTheme="minorHAnsi" w:cstheme="minorHAnsi"/>
          <w:b/>
          <w:bCs/>
        </w:rPr>
        <w:t>8</w:t>
      </w:r>
      <w:r w:rsidR="006F31EC" w:rsidRPr="006F31EC">
        <w:rPr>
          <w:rFonts w:asciiTheme="minorHAnsi" w:hAnsiTheme="minorHAnsi" w:cstheme="minorHAnsi"/>
          <w:b/>
          <w:bCs/>
          <w:vertAlign w:val="superscript"/>
        </w:rPr>
        <w:t>th</w:t>
      </w:r>
      <w:r w:rsidR="006F31EC" w:rsidRPr="006F31EC">
        <w:rPr>
          <w:rFonts w:asciiTheme="minorHAnsi" w:hAnsiTheme="minorHAnsi" w:cstheme="minorHAnsi"/>
          <w:b/>
          <w:bCs/>
        </w:rPr>
        <w:t xml:space="preserve"> June 2021</w:t>
      </w:r>
      <w:r w:rsidRPr="006F31EC">
        <w:rPr>
          <w:rFonts w:asciiTheme="minorHAnsi" w:hAnsiTheme="minorHAnsi" w:cstheme="minorHAnsi"/>
        </w:rPr>
        <w:t>. However, please feel free to apply as soon as possible as applications will be</w:t>
      </w:r>
      <w:r w:rsidRPr="00864571">
        <w:rPr>
          <w:rFonts w:asciiTheme="minorHAnsi" w:hAnsiTheme="minorHAnsi" w:cstheme="minorHAnsi"/>
        </w:rPr>
        <w:t xml:space="preserve"> considered upon receipt. We reserve the right to interview / appoint before the closing date. Please note that initial interviews will be held on-line at this stage. </w:t>
      </w:r>
    </w:p>
    <w:p w14:paraId="2A6BC3AC" w14:textId="77777777" w:rsidR="008A68B4" w:rsidRPr="00864571" w:rsidRDefault="008A68B4" w:rsidP="008A68B4">
      <w:pPr>
        <w:pStyle w:val="BodyText"/>
        <w:spacing w:before="157" w:line="259" w:lineRule="auto"/>
        <w:ind w:right="-12"/>
        <w:jc w:val="both"/>
        <w:rPr>
          <w:rFonts w:asciiTheme="minorHAnsi" w:hAnsiTheme="minorHAnsi" w:cstheme="minorHAnsi"/>
        </w:rPr>
      </w:pPr>
      <w:r w:rsidRPr="00864571">
        <w:rPr>
          <w:rFonts w:asciiTheme="minorHAnsi" w:hAnsiTheme="minorHAnsi" w:cstheme="minorHAnsi"/>
        </w:rPr>
        <w:t xml:space="preserve">On the day of interviews, all applicants will be asked to provide proof of identity and address along with any original certificates pertaining to their qualifications. Full details regarding the interview day </w:t>
      </w:r>
      <w:r w:rsidRPr="00864571">
        <w:rPr>
          <w:rFonts w:asciiTheme="minorHAnsi" w:hAnsiTheme="minorHAnsi" w:cstheme="minorHAnsi"/>
        </w:rPr>
        <w:lastRenderedPageBreak/>
        <w:t>will be sent to those candidates on the short-list.</w:t>
      </w:r>
    </w:p>
    <w:p w14:paraId="033E5AB4" w14:textId="71DFFE87" w:rsidR="008A68B4" w:rsidRPr="00864571" w:rsidRDefault="008A68B4" w:rsidP="008A68B4">
      <w:pPr>
        <w:pStyle w:val="BodyText"/>
        <w:spacing w:before="160" w:line="259" w:lineRule="auto"/>
        <w:ind w:right="-12"/>
        <w:jc w:val="both"/>
        <w:rPr>
          <w:rFonts w:asciiTheme="minorHAnsi" w:hAnsiTheme="minorHAnsi" w:cstheme="minorHAnsi"/>
        </w:rPr>
      </w:pPr>
      <w:r w:rsidRPr="00864571">
        <w:rPr>
          <w:rFonts w:asciiTheme="minorHAnsi" w:hAnsiTheme="minorHAnsi" w:cstheme="minorHAnsi"/>
        </w:rPr>
        <w:t>Following the interview, the successful applicant will be invited to accept the position by telephone, but only once a contract has been agreed and signed will unsuccessful applicants be informed. All applicants should be aware that this is a normal part of our selection procedure and should make no assumptions based upon a short delay.</w:t>
      </w:r>
    </w:p>
    <w:p w14:paraId="39346A18" w14:textId="2AD6E7AC" w:rsidR="002E1F1B" w:rsidRPr="00864571" w:rsidRDefault="002E1F1B">
      <w:pPr>
        <w:rPr>
          <w:rFonts w:eastAsia="Calibri" w:cstheme="minorHAnsi"/>
          <w:lang w:eastAsia="en-GB" w:bidi="en-GB"/>
        </w:rPr>
      </w:pPr>
      <w:r w:rsidRPr="00864571">
        <w:rPr>
          <w:rFonts w:cstheme="minorHAnsi"/>
        </w:rPr>
        <w:br w:type="page"/>
      </w:r>
    </w:p>
    <w:p w14:paraId="33293EC3" w14:textId="4C5F980C" w:rsidR="00BE7404" w:rsidRPr="004C4AC4" w:rsidRDefault="00570502" w:rsidP="00AF1F6C">
      <w:pPr>
        <w:jc w:val="center"/>
        <w:rPr>
          <w:rFonts w:cstheme="minorHAnsi"/>
          <w:b/>
          <w:color w:val="000000" w:themeColor="text1"/>
        </w:rPr>
      </w:pPr>
      <w:r w:rsidRPr="004C4AC4">
        <w:rPr>
          <w:rFonts w:cstheme="minorHAnsi"/>
          <w:b/>
          <w:color w:val="000000" w:themeColor="text1"/>
        </w:rPr>
        <w:lastRenderedPageBreak/>
        <w:t>Job Description</w:t>
      </w:r>
      <w:r w:rsidR="00AF1F6C" w:rsidRPr="004C4AC4">
        <w:rPr>
          <w:rFonts w:cstheme="minorHAnsi"/>
          <w:b/>
          <w:color w:val="000000" w:themeColor="text1"/>
        </w:rPr>
        <w:t xml:space="preserve"> </w:t>
      </w:r>
      <w:r w:rsidR="003C4756" w:rsidRPr="004C4AC4">
        <w:rPr>
          <w:rFonts w:cstheme="minorHAnsi"/>
          <w:b/>
          <w:color w:val="000000" w:themeColor="text1"/>
        </w:rPr>
        <w:t>–</w:t>
      </w:r>
      <w:r w:rsidR="00AF1F6C" w:rsidRPr="004C4AC4">
        <w:rPr>
          <w:rFonts w:cstheme="minorHAnsi"/>
          <w:b/>
          <w:color w:val="000000" w:themeColor="text1"/>
        </w:rPr>
        <w:t xml:space="preserve"> </w:t>
      </w:r>
      <w:r w:rsidR="006F31EC" w:rsidRPr="004C4AC4">
        <w:rPr>
          <w:b/>
          <w:color w:val="000000" w:themeColor="text1"/>
        </w:rPr>
        <w:t>Assistant Technician and Science Support</w:t>
      </w:r>
    </w:p>
    <w:p w14:paraId="4EA40B1A" w14:textId="236E1877" w:rsidR="001417EE" w:rsidRPr="00864571" w:rsidRDefault="001417EE" w:rsidP="6D7EE3D1">
      <w:pPr>
        <w:jc w:val="both"/>
        <w:rPr>
          <w:color w:val="000000" w:themeColor="text1"/>
        </w:rPr>
      </w:pPr>
      <w:r w:rsidRPr="6D7EE3D1">
        <w:rPr>
          <w:b/>
          <w:bCs/>
          <w:color w:val="000000" w:themeColor="text1"/>
        </w:rPr>
        <w:t>Lines of Responsibility</w:t>
      </w:r>
      <w:r w:rsidRPr="6D7EE3D1">
        <w:rPr>
          <w:color w:val="000000" w:themeColor="text1"/>
        </w:rPr>
        <w:t>: The</w:t>
      </w:r>
      <w:r w:rsidR="006F31EC">
        <w:rPr>
          <w:color w:val="000000" w:themeColor="text1"/>
        </w:rPr>
        <w:t xml:space="preserve"> Assistant Technician and Science Support individual i</w:t>
      </w:r>
      <w:r w:rsidR="00332604" w:rsidRPr="6D7EE3D1">
        <w:rPr>
          <w:color w:val="000000" w:themeColor="text1"/>
        </w:rPr>
        <w:t>s</w:t>
      </w:r>
      <w:r w:rsidR="003A76A4" w:rsidRPr="6D7EE3D1">
        <w:rPr>
          <w:color w:val="000000" w:themeColor="text1"/>
        </w:rPr>
        <w:t xml:space="preserve"> </w:t>
      </w:r>
      <w:r w:rsidR="00332604" w:rsidRPr="6D7EE3D1">
        <w:rPr>
          <w:color w:val="000000" w:themeColor="text1"/>
        </w:rPr>
        <w:t xml:space="preserve">responsible to the </w:t>
      </w:r>
      <w:r w:rsidR="00EB192F" w:rsidRPr="6D7EE3D1">
        <w:rPr>
          <w:color w:val="000000" w:themeColor="text1"/>
        </w:rPr>
        <w:t>Head of Science.</w:t>
      </w:r>
    </w:p>
    <w:p w14:paraId="1168E6E1" w14:textId="43D8AAB2" w:rsidR="001417EE" w:rsidRPr="00864571" w:rsidRDefault="001417EE" w:rsidP="6D7EE3D1">
      <w:pPr>
        <w:jc w:val="both"/>
        <w:rPr>
          <w:b/>
          <w:bCs/>
          <w:color w:val="000000" w:themeColor="text1"/>
        </w:rPr>
      </w:pPr>
      <w:r w:rsidRPr="6D7EE3D1">
        <w:rPr>
          <w:b/>
          <w:bCs/>
          <w:color w:val="000000" w:themeColor="text1"/>
        </w:rPr>
        <w:t>Job Purpose and Description:</w:t>
      </w:r>
    </w:p>
    <w:p w14:paraId="2C46917C" w14:textId="6C8E92F5" w:rsidR="00FF6803" w:rsidRPr="004C4AC4" w:rsidRDefault="109F7A5F" w:rsidP="6D7EE3D1">
      <w:pPr>
        <w:spacing w:after="0" w:line="300" w:lineRule="exact"/>
        <w:jc w:val="both"/>
        <w:rPr>
          <w:rFonts w:eastAsia="Times New Roman"/>
          <w:b/>
          <w:bCs/>
        </w:rPr>
      </w:pPr>
      <w:r w:rsidRPr="004C4AC4">
        <w:t xml:space="preserve">The Assistant </w:t>
      </w:r>
      <w:r w:rsidR="004C4AC4">
        <w:t>T</w:t>
      </w:r>
      <w:r w:rsidRPr="004C4AC4">
        <w:t>echnician</w:t>
      </w:r>
      <w:r w:rsidR="004C4AC4">
        <w:t xml:space="preserve"> and</w:t>
      </w:r>
      <w:r w:rsidRPr="004C4AC4">
        <w:t xml:space="preserve"> </w:t>
      </w:r>
      <w:r w:rsidR="004C4AC4" w:rsidRPr="004C4AC4">
        <w:t xml:space="preserve">Science Support </w:t>
      </w:r>
      <w:r w:rsidR="057D6110" w:rsidRPr="004C4AC4">
        <w:t>will work closely with the</w:t>
      </w:r>
      <w:r w:rsidR="004C4AC4">
        <w:t xml:space="preserve"> other Science</w:t>
      </w:r>
      <w:r w:rsidR="057D6110" w:rsidRPr="004C4AC4">
        <w:t xml:space="preserve"> Technicians preparing equipment and material for lessons. In addition, the successful applicant </w:t>
      </w:r>
      <w:r w:rsidRPr="004C4AC4">
        <w:t>will</w:t>
      </w:r>
      <w:r w:rsidR="6930E01A" w:rsidRPr="004C4AC4">
        <w:t xml:space="preserve"> also</w:t>
      </w:r>
      <w:r w:rsidRPr="004C4AC4">
        <w:t xml:space="preserve"> work alongside academic staff in the classroom supporting students </w:t>
      </w:r>
      <w:r w:rsidR="02A17E02" w:rsidRPr="004C4AC4">
        <w:t xml:space="preserve">throughout all age groups. </w:t>
      </w:r>
      <w:r w:rsidRPr="004C4AC4">
        <w:t xml:space="preserve"> This </w:t>
      </w:r>
      <w:r w:rsidR="3ADFCCCF" w:rsidRPr="004C4AC4">
        <w:t xml:space="preserve">may </w:t>
      </w:r>
      <w:r w:rsidRPr="004C4AC4">
        <w:t>be on a 1-1 basis with a student, small group work or supporting students during a practical experiment.</w:t>
      </w:r>
      <w:r w:rsidR="649BED1D" w:rsidRPr="004C4AC4">
        <w:t xml:space="preserve"> It may even involve taking a student / group of students to work in another room to complete their work. </w:t>
      </w:r>
    </w:p>
    <w:p w14:paraId="0B3EB3D5" w14:textId="122A4966" w:rsidR="00FF6803" w:rsidRPr="004C4AC4" w:rsidRDefault="00FF6803" w:rsidP="6D7EE3D1">
      <w:pPr>
        <w:spacing w:after="0" w:line="300" w:lineRule="exact"/>
        <w:jc w:val="both"/>
        <w:rPr>
          <w:rFonts w:eastAsia="Times New Roman"/>
          <w:b/>
          <w:bCs/>
        </w:rPr>
      </w:pPr>
    </w:p>
    <w:p w14:paraId="15E37660" w14:textId="1EB8A9C6" w:rsidR="00FF6803" w:rsidRPr="00FF6803" w:rsidRDefault="00FF6803" w:rsidP="6D7EE3D1">
      <w:pPr>
        <w:spacing w:after="0" w:line="300" w:lineRule="exact"/>
        <w:jc w:val="both"/>
        <w:rPr>
          <w:rFonts w:eastAsia="Times New Roman"/>
          <w:b/>
          <w:bCs/>
        </w:rPr>
      </w:pPr>
      <w:r w:rsidRPr="6D7EE3D1">
        <w:rPr>
          <w:rFonts w:eastAsia="Times New Roman"/>
          <w:b/>
          <w:bCs/>
        </w:rPr>
        <w:t>Role Profile</w:t>
      </w:r>
    </w:p>
    <w:p w14:paraId="524103C9" w14:textId="77777777" w:rsidR="00FF6803" w:rsidRPr="00FF6803" w:rsidRDefault="00FF6803" w:rsidP="00FF6803">
      <w:pPr>
        <w:spacing w:after="0" w:line="300" w:lineRule="exact"/>
        <w:rPr>
          <w:rFonts w:eastAsia="Times New Roman" w:cstheme="minorHAnsi"/>
          <w:b/>
        </w:rPr>
      </w:pPr>
    </w:p>
    <w:p w14:paraId="233B17BA" w14:textId="536F76CF" w:rsidR="00FF6803" w:rsidRPr="00864571" w:rsidRDefault="00FF6803" w:rsidP="00FF6803">
      <w:pPr>
        <w:spacing w:after="0" w:line="300" w:lineRule="exact"/>
        <w:rPr>
          <w:rFonts w:eastAsia="Times New Roman" w:cstheme="minorHAnsi"/>
          <w:b/>
        </w:rPr>
      </w:pPr>
      <w:r w:rsidRPr="00FF6803">
        <w:rPr>
          <w:rFonts w:eastAsia="Times New Roman" w:cstheme="minorHAnsi"/>
          <w:b/>
        </w:rPr>
        <w:t>Main Roles and Responsibilities:</w:t>
      </w:r>
    </w:p>
    <w:p w14:paraId="762DC235" w14:textId="23E7F969" w:rsidR="00FF6803" w:rsidRPr="00864571" w:rsidRDefault="00FF6803" w:rsidP="00FF6803">
      <w:pPr>
        <w:spacing w:after="0" w:line="300" w:lineRule="exact"/>
        <w:rPr>
          <w:rFonts w:eastAsia="Times New Roman" w:cstheme="minorHAnsi"/>
          <w:b/>
        </w:rPr>
      </w:pPr>
    </w:p>
    <w:p w14:paraId="4CFF7067" w14:textId="01FD0E5D" w:rsidR="7A3E8648" w:rsidRPr="004C4AC4" w:rsidRDefault="7A3E8648" w:rsidP="6D7EE3D1">
      <w:pPr>
        <w:spacing w:after="0" w:line="240" w:lineRule="auto"/>
      </w:pPr>
      <w:r w:rsidRPr="004C4AC4">
        <w:t>Supporting teachers in the classroom with practical experiments</w:t>
      </w:r>
    </w:p>
    <w:p w14:paraId="48D1C382" w14:textId="7F603ACE" w:rsidR="6D7EE3D1" w:rsidRDefault="6D7EE3D1" w:rsidP="6D7EE3D1">
      <w:pPr>
        <w:spacing w:after="0" w:line="240" w:lineRule="auto"/>
      </w:pPr>
    </w:p>
    <w:p w14:paraId="6370A1E1" w14:textId="1F8D5EB6" w:rsidR="007E0756" w:rsidRPr="00864571" w:rsidRDefault="007E0756" w:rsidP="6D7EE3D1">
      <w:pPr>
        <w:spacing w:after="0" w:line="240" w:lineRule="auto"/>
      </w:pPr>
      <w:r w:rsidRPr="6D7EE3D1">
        <w:t>supporting teachers in lessons as required, with 1-1 work or small group work.</w:t>
      </w:r>
    </w:p>
    <w:p w14:paraId="3F29A691" w14:textId="77777777" w:rsidR="007E0756" w:rsidRPr="00864571" w:rsidRDefault="007E0756" w:rsidP="00FF6803">
      <w:pPr>
        <w:spacing w:after="0" w:line="240" w:lineRule="auto"/>
        <w:rPr>
          <w:rFonts w:cstheme="minorHAnsi"/>
        </w:rPr>
      </w:pPr>
    </w:p>
    <w:p w14:paraId="297E3060" w14:textId="4F07EC4C" w:rsidR="007E0756" w:rsidRPr="004C4AC4" w:rsidRDefault="007E0756" w:rsidP="6D7EE3D1">
      <w:pPr>
        <w:spacing w:after="0" w:line="300" w:lineRule="exact"/>
      </w:pPr>
      <w:r w:rsidRPr="004C4AC4">
        <w:t xml:space="preserve">Supervising students </w:t>
      </w:r>
      <w:r w:rsidR="34BAF3ED" w:rsidRPr="004C4AC4">
        <w:t>whilst they complete their work</w:t>
      </w:r>
    </w:p>
    <w:p w14:paraId="40928ECC" w14:textId="679F94E1" w:rsidR="00ED4CF9" w:rsidRPr="00864571" w:rsidRDefault="00ED4CF9" w:rsidP="00FF6803">
      <w:pPr>
        <w:spacing w:after="0" w:line="240" w:lineRule="auto"/>
        <w:rPr>
          <w:rFonts w:cstheme="minorHAnsi"/>
        </w:rPr>
      </w:pPr>
    </w:p>
    <w:p w14:paraId="2D0A0F04" w14:textId="4D4079F5" w:rsidR="00FF6803" w:rsidRPr="00864571" w:rsidRDefault="00ED4CF9" w:rsidP="00FF6803">
      <w:pPr>
        <w:spacing w:after="0" w:line="240" w:lineRule="auto"/>
        <w:rPr>
          <w:rFonts w:cstheme="minorHAnsi"/>
        </w:rPr>
      </w:pPr>
      <w:r w:rsidRPr="00864571">
        <w:rPr>
          <w:rFonts w:cstheme="minorHAnsi"/>
        </w:rPr>
        <w:t>W</w:t>
      </w:r>
      <w:r w:rsidR="00FF6803" w:rsidRPr="00FF6803">
        <w:rPr>
          <w:rFonts w:cstheme="minorHAnsi"/>
        </w:rPr>
        <w:t xml:space="preserve">ork as part of the Science technician team to prepare equipment and materials for class use, including demonstrations, </w:t>
      </w:r>
      <w:r w:rsidR="004C4AC4" w:rsidRPr="00FF6803">
        <w:rPr>
          <w:rFonts w:cstheme="minorHAnsi"/>
        </w:rPr>
        <w:t>experiment</w:t>
      </w:r>
      <w:r w:rsidR="004C4AC4">
        <w:rPr>
          <w:rFonts w:cstheme="minorHAnsi"/>
        </w:rPr>
        <w:t>s</w:t>
      </w:r>
      <w:r w:rsidR="00FF6803" w:rsidRPr="00FF6803">
        <w:rPr>
          <w:rFonts w:cstheme="minorHAnsi"/>
        </w:rPr>
        <w:t xml:space="preserve"> and assessments</w:t>
      </w:r>
      <w:r w:rsidRPr="00864571">
        <w:rPr>
          <w:rFonts w:cstheme="minorHAnsi"/>
        </w:rPr>
        <w:t xml:space="preserve">. </w:t>
      </w:r>
    </w:p>
    <w:p w14:paraId="58ED14C2" w14:textId="77777777" w:rsidR="00ED4CF9" w:rsidRPr="00FF6803" w:rsidRDefault="00ED4CF9" w:rsidP="00FF6803">
      <w:pPr>
        <w:spacing w:after="0" w:line="240" w:lineRule="auto"/>
        <w:rPr>
          <w:rFonts w:cstheme="minorHAnsi"/>
        </w:rPr>
      </w:pPr>
    </w:p>
    <w:p w14:paraId="75EEDB20" w14:textId="51AB6274" w:rsidR="00FF6803" w:rsidRPr="00FF6803" w:rsidRDefault="00ED4CF9" w:rsidP="00FF6803">
      <w:pPr>
        <w:spacing w:after="0" w:line="300" w:lineRule="exact"/>
        <w:rPr>
          <w:rFonts w:cstheme="minorHAnsi"/>
          <w:b/>
        </w:rPr>
      </w:pPr>
      <w:r w:rsidRPr="00864571">
        <w:rPr>
          <w:rFonts w:cstheme="minorHAnsi"/>
        </w:rPr>
        <w:t>A</w:t>
      </w:r>
      <w:r w:rsidR="00FF6803" w:rsidRPr="00FF6803">
        <w:rPr>
          <w:rFonts w:cstheme="minorHAnsi"/>
        </w:rPr>
        <w:t>bide by the practical guidance given by CLEAPPS in relation to:</w:t>
      </w:r>
    </w:p>
    <w:p w14:paraId="6759502F" w14:textId="77777777" w:rsidR="00FF6803" w:rsidRPr="00FF6803" w:rsidRDefault="00FF6803" w:rsidP="00FF6803">
      <w:pPr>
        <w:spacing w:after="0" w:line="300" w:lineRule="exact"/>
        <w:ind w:left="720"/>
        <w:rPr>
          <w:rFonts w:cstheme="minorHAnsi"/>
          <w:b/>
        </w:rPr>
      </w:pPr>
      <w:r w:rsidRPr="00FF6803">
        <w:rPr>
          <w:rFonts w:cstheme="minorHAnsi"/>
        </w:rPr>
        <w:t>Practical Science</w:t>
      </w:r>
    </w:p>
    <w:p w14:paraId="68661B20" w14:textId="77777777" w:rsidR="00FF6803" w:rsidRPr="00FF6803" w:rsidRDefault="00FF6803" w:rsidP="00FF6803">
      <w:pPr>
        <w:spacing w:after="0" w:line="300" w:lineRule="exact"/>
        <w:ind w:left="720"/>
        <w:rPr>
          <w:rFonts w:cstheme="minorHAnsi"/>
          <w:b/>
        </w:rPr>
      </w:pPr>
      <w:r w:rsidRPr="00FF6803">
        <w:rPr>
          <w:rFonts w:cstheme="minorHAnsi"/>
        </w:rPr>
        <w:t>Health and Safety</w:t>
      </w:r>
    </w:p>
    <w:p w14:paraId="302B84BA" w14:textId="77777777" w:rsidR="00FF6803" w:rsidRPr="00FF6803" w:rsidRDefault="00FF6803" w:rsidP="00FF6803">
      <w:pPr>
        <w:spacing w:after="0" w:line="300" w:lineRule="exact"/>
        <w:ind w:left="720"/>
        <w:rPr>
          <w:rFonts w:cstheme="minorHAnsi"/>
          <w:b/>
        </w:rPr>
      </w:pPr>
      <w:r w:rsidRPr="00FF6803">
        <w:rPr>
          <w:rFonts w:cstheme="minorHAnsi"/>
        </w:rPr>
        <w:t>Risk Assessment</w:t>
      </w:r>
    </w:p>
    <w:p w14:paraId="108F8ED8" w14:textId="36ECDAA0" w:rsidR="00FF6803" w:rsidRPr="00864571" w:rsidRDefault="00FF6803" w:rsidP="00FF6803">
      <w:pPr>
        <w:spacing w:after="0" w:line="300" w:lineRule="exact"/>
        <w:ind w:left="720"/>
        <w:rPr>
          <w:rFonts w:cstheme="minorHAnsi"/>
        </w:rPr>
      </w:pPr>
      <w:r w:rsidRPr="00FF6803">
        <w:rPr>
          <w:rFonts w:cstheme="minorHAnsi"/>
        </w:rPr>
        <w:t>Sources and Uses of Chemicals</w:t>
      </w:r>
    </w:p>
    <w:p w14:paraId="378C07D7" w14:textId="77777777" w:rsidR="00ED4CF9" w:rsidRPr="00FF6803" w:rsidRDefault="00ED4CF9" w:rsidP="00FF6803">
      <w:pPr>
        <w:spacing w:after="0" w:line="300" w:lineRule="exact"/>
        <w:ind w:left="720"/>
        <w:rPr>
          <w:rFonts w:cstheme="minorHAnsi"/>
          <w:b/>
        </w:rPr>
      </w:pPr>
    </w:p>
    <w:p w14:paraId="6E679B94" w14:textId="0E94EBA2" w:rsidR="00FF6803" w:rsidRPr="00864571" w:rsidRDefault="00ED4CF9" w:rsidP="00FF6803">
      <w:pPr>
        <w:spacing w:after="0" w:line="240" w:lineRule="auto"/>
        <w:rPr>
          <w:rFonts w:cstheme="minorHAnsi"/>
        </w:rPr>
      </w:pPr>
      <w:r w:rsidRPr="00864571">
        <w:rPr>
          <w:rFonts w:cstheme="minorHAnsi"/>
        </w:rPr>
        <w:t>E</w:t>
      </w:r>
      <w:r w:rsidR="00FF6803" w:rsidRPr="00FF6803">
        <w:rPr>
          <w:rFonts w:cstheme="minorHAnsi"/>
        </w:rPr>
        <w:t>nsure that work is undertaken in accordance with Health and Safety regulations, undertaking appropriate training where necessary</w:t>
      </w:r>
      <w:r w:rsidRPr="00864571">
        <w:rPr>
          <w:rFonts w:cstheme="minorHAnsi"/>
        </w:rPr>
        <w:t xml:space="preserve">. </w:t>
      </w:r>
      <w:r w:rsidRPr="00864571">
        <w:rPr>
          <w:rFonts w:cstheme="minorHAnsi"/>
        </w:rPr>
        <w:br/>
      </w:r>
    </w:p>
    <w:p w14:paraId="17C875ED" w14:textId="30CA54C4" w:rsidR="00FF6803" w:rsidRPr="00864571" w:rsidRDefault="00ED4CF9" w:rsidP="00FF6803">
      <w:pPr>
        <w:spacing w:after="0" w:line="240" w:lineRule="auto"/>
        <w:rPr>
          <w:rFonts w:cstheme="minorHAnsi"/>
        </w:rPr>
      </w:pPr>
      <w:r w:rsidRPr="00864571">
        <w:rPr>
          <w:rFonts w:cstheme="minorHAnsi"/>
        </w:rPr>
        <w:t>U</w:t>
      </w:r>
      <w:r w:rsidR="00FF6803" w:rsidRPr="00FF6803">
        <w:rPr>
          <w:rFonts w:cstheme="minorHAnsi"/>
        </w:rPr>
        <w:t>ndertake both external CPD and internal induction procedures where required</w:t>
      </w:r>
      <w:r w:rsidRPr="00864571">
        <w:rPr>
          <w:rFonts w:cstheme="minorHAnsi"/>
        </w:rPr>
        <w:t>.</w:t>
      </w:r>
    </w:p>
    <w:p w14:paraId="5D22AF8E" w14:textId="77777777" w:rsidR="00ED4CF9" w:rsidRPr="00FF6803" w:rsidRDefault="00ED4CF9" w:rsidP="00FF6803">
      <w:pPr>
        <w:spacing w:after="0" w:line="240" w:lineRule="auto"/>
        <w:rPr>
          <w:rFonts w:cstheme="minorHAnsi"/>
        </w:rPr>
      </w:pPr>
    </w:p>
    <w:p w14:paraId="0060D400" w14:textId="57D11D7D" w:rsidR="00FF6803" w:rsidRPr="00FF6803" w:rsidRDefault="00ED4CF9" w:rsidP="00FF6803">
      <w:pPr>
        <w:spacing w:after="0" w:line="240" w:lineRule="auto"/>
        <w:rPr>
          <w:rFonts w:cstheme="minorHAnsi"/>
        </w:rPr>
      </w:pPr>
      <w:r w:rsidRPr="00864571">
        <w:rPr>
          <w:rFonts w:cstheme="minorHAnsi"/>
        </w:rPr>
        <w:t>U</w:t>
      </w:r>
      <w:r w:rsidR="00FF6803" w:rsidRPr="00FF6803">
        <w:rPr>
          <w:rFonts w:cstheme="minorHAnsi"/>
        </w:rPr>
        <w:t>nderstand and execute detailed risk assessment plans relating to the teaching of Science</w:t>
      </w:r>
      <w:r w:rsidRPr="00864571">
        <w:rPr>
          <w:rFonts w:cstheme="minorHAnsi"/>
        </w:rPr>
        <w:t>.</w:t>
      </w:r>
      <w:r w:rsidRPr="00864571">
        <w:rPr>
          <w:rFonts w:cstheme="minorHAnsi"/>
        </w:rPr>
        <w:br/>
      </w:r>
    </w:p>
    <w:p w14:paraId="79EB6C3F" w14:textId="77777777" w:rsidR="007E0756" w:rsidRPr="00864571" w:rsidRDefault="00ED4CF9" w:rsidP="007E0756">
      <w:pPr>
        <w:spacing w:after="0" w:line="240" w:lineRule="auto"/>
        <w:rPr>
          <w:rFonts w:cstheme="minorHAnsi"/>
        </w:rPr>
      </w:pPr>
      <w:r w:rsidRPr="00864571">
        <w:rPr>
          <w:rFonts w:cstheme="minorHAnsi"/>
        </w:rPr>
        <w:t>A</w:t>
      </w:r>
      <w:r w:rsidR="00FF6803" w:rsidRPr="00FF6803">
        <w:rPr>
          <w:rFonts w:cstheme="minorHAnsi"/>
        </w:rPr>
        <w:t>ssist in cleaning up laboratories after practical tasks and ensuring that equipment is cleaned in a timely manner</w:t>
      </w:r>
      <w:r w:rsidRPr="00864571">
        <w:rPr>
          <w:rFonts w:cstheme="minorHAnsi"/>
        </w:rPr>
        <w:t xml:space="preserve"> and to </w:t>
      </w:r>
      <w:r w:rsidRPr="00FF6803">
        <w:rPr>
          <w:rFonts w:cstheme="minorHAnsi"/>
        </w:rPr>
        <w:t>ensure that equipment, apparatus and machines are kept in good order and repaired, serviced or replaced when necessary</w:t>
      </w:r>
      <w:r w:rsidR="007E0756" w:rsidRPr="00864571">
        <w:rPr>
          <w:rFonts w:cstheme="minorHAnsi"/>
        </w:rPr>
        <w:t>. Carry</w:t>
      </w:r>
      <w:r w:rsidR="007E0756" w:rsidRPr="00FF6803">
        <w:rPr>
          <w:rFonts w:cstheme="minorHAnsi"/>
        </w:rPr>
        <w:t xml:space="preserve"> out routine and ad-hoc safety checks on equipment, as required, and keep a record of all inspections</w:t>
      </w:r>
      <w:r w:rsidR="007E0756" w:rsidRPr="00864571">
        <w:rPr>
          <w:rFonts w:cstheme="minorHAnsi"/>
        </w:rPr>
        <w:t>. Ensure the Prep Room is clean, tidy and a safe environment.</w:t>
      </w:r>
    </w:p>
    <w:p w14:paraId="60E7DBD3" w14:textId="77777777" w:rsidR="007E0756" w:rsidRPr="00864571" w:rsidRDefault="007E0756" w:rsidP="007E0756">
      <w:pPr>
        <w:spacing w:after="0" w:line="240" w:lineRule="auto"/>
        <w:rPr>
          <w:rFonts w:cstheme="minorHAnsi"/>
        </w:rPr>
      </w:pPr>
    </w:p>
    <w:p w14:paraId="7F9B5E04" w14:textId="1EA2E95B" w:rsidR="007E0756" w:rsidRPr="00FF6803" w:rsidRDefault="007E0756" w:rsidP="007E0756">
      <w:pPr>
        <w:spacing w:after="0" w:line="240" w:lineRule="auto"/>
        <w:rPr>
          <w:rFonts w:cstheme="minorHAnsi"/>
        </w:rPr>
      </w:pPr>
      <w:r w:rsidRPr="00864571">
        <w:rPr>
          <w:rFonts w:cstheme="minorHAnsi"/>
        </w:rPr>
        <w:t>Assist with stock management, maintaining</w:t>
      </w:r>
      <w:r w:rsidRPr="00FF6803">
        <w:rPr>
          <w:rFonts w:cstheme="minorHAnsi"/>
        </w:rPr>
        <w:t xml:space="preserve"> adequate stocks of consumables, re-ordering, checking deliveries and records of expenditure</w:t>
      </w:r>
      <w:r w:rsidRPr="00864571">
        <w:rPr>
          <w:rFonts w:cstheme="minorHAnsi"/>
        </w:rPr>
        <w:t xml:space="preserve"> as well as </w:t>
      </w:r>
      <w:r w:rsidRPr="00FF6803">
        <w:rPr>
          <w:rFonts w:cstheme="minorHAnsi"/>
        </w:rPr>
        <w:t>ensur</w:t>
      </w:r>
      <w:r w:rsidRPr="00864571">
        <w:rPr>
          <w:rFonts w:cstheme="minorHAnsi"/>
        </w:rPr>
        <w:t>ing</w:t>
      </w:r>
      <w:r w:rsidRPr="00FF6803">
        <w:rPr>
          <w:rFonts w:cstheme="minorHAnsi"/>
        </w:rPr>
        <w:t xml:space="preserve"> chemicals are correctly identifiable and labelled</w:t>
      </w:r>
      <w:r w:rsidRPr="00864571">
        <w:rPr>
          <w:rFonts w:cstheme="minorHAnsi"/>
        </w:rPr>
        <w:t>.</w:t>
      </w:r>
    </w:p>
    <w:p w14:paraId="170262A8" w14:textId="6ADF0E57" w:rsidR="007E0756" w:rsidRPr="00864571" w:rsidRDefault="007E0756" w:rsidP="007E0756">
      <w:pPr>
        <w:spacing w:after="0" w:line="240" w:lineRule="auto"/>
        <w:rPr>
          <w:rFonts w:cstheme="minorHAnsi"/>
        </w:rPr>
      </w:pPr>
    </w:p>
    <w:p w14:paraId="0A3607FC" w14:textId="461A52D6" w:rsidR="007E0756" w:rsidRPr="00FF6803" w:rsidRDefault="007E0756" w:rsidP="007E0756">
      <w:pPr>
        <w:spacing w:after="0" w:line="240" w:lineRule="auto"/>
        <w:rPr>
          <w:rFonts w:cstheme="minorHAnsi"/>
        </w:rPr>
      </w:pPr>
      <w:r w:rsidRPr="00864571">
        <w:rPr>
          <w:rFonts w:cstheme="minorHAnsi"/>
        </w:rPr>
        <w:t>Prepare equipment, displays and experiments alongside the Technicians for 2 Open Days in October and March.</w:t>
      </w:r>
    </w:p>
    <w:p w14:paraId="1430BC19" w14:textId="518F74F6" w:rsidR="007E0756" w:rsidRPr="00FF6803" w:rsidRDefault="007E0756" w:rsidP="007E0756">
      <w:pPr>
        <w:spacing w:after="0" w:line="240" w:lineRule="auto"/>
        <w:rPr>
          <w:rFonts w:cstheme="minorHAnsi"/>
        </w:rPr>
      </w:pPr>
    </w:p>
    <w:p w14:paraId="764F301B" w14:textId="3163F76E" w:rsidR="00FF6803" w:rsidRPr="00864571" w:rsidRDefault="007E0756" w:rsidP="00FF6803">
      <w:pPr>
        <w:spacing w:after="0" w:line="240" w:lineRule="auto"/>
        <w:rPr>
          <w:rFonts w:cstheme="minorHAnsi"/>
        </w:rPr>
      </w:pPr>
      <w:r w:rsidRPr="00864571">
        <w:rPr>
          <w:rFonts w:cstheme="minorHAnsi"/>
        </w:rPr>
        <w:lastRenderedPageBreak/>
        <w:t>A</w:t>
      </w:r>
      <w:r w:rsidR="00FF6803" w:rsidRPr="00FF6803">
        <w:rPr>
          <w:rFonts w:cstheme="minorHAnsi"/>
        </w:rPr>
        <w:t>ssist, where necessary, with extra-curricular clubs, to include Science Club and revision sessions that take place within the department</w:t>
      </w:r>
      <w:r w:rsidRPr="00864571">
        <w:rPr>
          <w:rFonts w:cstheme="minorHAnsi"/>
        </w:rPr>
        <w:t>.</w:t>
      </w:r>
    </w:p>
    <w:p w14:paraId="224754FA" w14:textId="701F78CA" w:rsidR="00FF6803" w:rsidRPr="00864571" w:rsidRDefault="007E0756" w:rsidP="00FF6803">
      <w:pPr>
        <w:spacing w:after="0" w:line="240" w:lineRule="auto"/>
        <w:rPr>
          <w:rFonts w:cstheme="minorHAnsi"/>
        </w:rPr>
      </w:pPr>
      <w:r w:rsidRPr="00864571">
        <w:rPr>
          <w:rFonts w:cstheme="minorHAnsi"/>
        </w:rPr>
        <w:t>Assist with classroom</w:t>
      </w:r>
      <w:r w:rsidR="00FF6803" w:rsidRPr="00FF6803">
        <w:rPr>
          <w:rFonts w:cstheme="minorHAnsi"/>
        </w:rPr>
        <w:t xml:space="preserve"> board displays and learning materials within the department</w:t>
      </w:r>
      <w:r w:rsidRPr="00864571">
        <w:rPr>
          <w:rFonts w:cstheme="minorHAnsi"/>
        </w:rPr>
        <w:t xml:space="preserve"> as well as u</w:t>
      </w:r>
      <w:r w:rsidR="00FF6803" w:rsidRPr="00FF6803">
        <w:rPr>
          <w:rFonts w:cstheme="minorHAnsi"/>
        </w:rPr>
        <w:t>ndertak</w:t>
      </w:r>
      <w:r w:rsidRPr="00864571">
        <w:rPr>
          <w:rFonts w:cstheme="minorHAnsi"/>
        </w:rPr>
        <w:t>ing</w:t>
      </w:r>
      <w:r w:rsidR="00FF6803" w:rsidRPr="00FF6803">
        <w:rPr>
          <w:rFonts w:cstheme="minorHAnsi"/>
        </w:rPr>
        <w:t xml:space="preserve"> other administrative or technical tasks within the department, including issuing and cataloguing textbooks</w:t>
      </w:r>
      <w:r w:rsidRPr="00864571">
        <w:rPr>
          <w:rFonts w:cstheme="minorHAnsi"/>
        </w:rPr>
        <w:t xml:space="preserve">. </w:t>
      </w:r>
    </w:p>
    <w:p w14:paraId="0269E3A9" w14:textId="77777777" w:rsidR="007E0756" w:rsidRPr="00FF6803" w:rsidRDefault="007E0756" w:rsidP="00FF6803">
      <w:pPr>
        <w:spacing w:after="0" w:line="240" w:lineRule="auto"/>
        <w:rPr>
          <w:rFonts w:cstheme="minorHAnsi"/>
        </w:rPr>
      </w:pPr>
    </w:p>
    <w:p w14:paraId="2C947225" w14:textId="77777777" w:rsidR="00FF6803" w:rsidRPr="00064ED0" w:rsidRDefault="00FF6803" w:rsidP="00FF6803">
      <w:pPr>
        <w:spacing w:after="0" w:line="300" w:lineRule="exact"/>
        <w:rPr>
          <w:rFonts w:cstheme="minorHAnsi"/>
        </w:rPr>
      </w:pPr>
      <w:r w:rsidRPr="00FF6803">
        <w:rPr>
          <w:rFonts w:cstheme="minorHAnsi"/>
        </w:rPr>
        <w:t>To carry out other associated duties as are reasonably assigned by the Head of Science</w:t>
      </w:r>
    </w:p>
    <w:p w14:paraId="07E37516" w14:textId="778A9C75" w:rsidR="00F85FAE" w:rsidRPr="00864571" w:rsidRDefault="00F85FAE" w:rsidP="00FF6803">
      <w:pPr>
        <w:pStyle w:val="ListParagraph"/>
        <w:ind w:left="0"/>
        <w:jc w:val="both"/>
        <w:rPr>
          <w:rFonts w:cstheme="minorHAnsi"/>
        </w:rPr>
      </w:pPr>
    </w:p>
    <w:p w14:paraId="7B6F125F" w14:textId="77777777" w:rsidR="001417EE" w:rsidRPr="00864571" w:rsidRDefault="001417EE" w:rsidP="001417EE">
      <w:pPr>
        <w:rPr>
          <w:rFonts w:cstheme="minorHAnsi"/>
          <w:b/>
          <w:bCs/>
        </w:rPr>
      </w:pPr>
      <w:r w:rsidRPr="00864571">
        <w:rPr>
          <w:rFonts w:cstheme="minorHAnsi"/>
          <w:b/>
          <w:bCs/>
        </w:rPr>
        <w:t>Conditions of Employment</w:t>
      </w:r>
    </w:p>
    <w:p w14:paraId="6F20BD7F" w14:textId="77777777" w:rsidR="001417EE" w:rsidRPr="00864571" w:rsidRDefault="001417EE" w:rsidP="001417EE">
      <w:pPr>
        <w:rPr>
          <w:rFonts w:cstheme="minorHAnsi"/>
        </w:rPr>
      </w:pPr>
      <w:r w:rsidRPr="00864571">
        <w:rPr>
          <w:rFonts w:cstheme="minorHAnsi"/>
        </w:rPr>
        <w:t>The post-holder must uphold the School’s policy in respect of all matters related to Safeguarding and Child Protection.</w:t>
      </w:r>
    </w:p>
    <w:p w14:paraId="56129C0F" w14:textId="77777777" w:rsidR="001417EE" w:rsidRPr="00864571" w:rsidRDefault="001417EE" w:rsidP="001417EE">
      <w:pPr>
        <w:rPr>
          <w:rFonts w:cstheme="minorHAnsi"/>
        </w:rPr>
      </w:pPr>
      <w:r w:rsidRPr="00864571">
        <w:rPr>
          <w:rFonts w:cstheme="minorHAnsi"/>
        </w:rPr>
        <w:t>The above responsibilities are subject to the general duties and responsibilities in the written statement of conditions of employment (The Contract of Employment).</w:t>
      </w:r>
    </w:p>
    <w:p w14:paraId="22F9CD15" w14:textId="77777777" w:rsidR="001417EE" w:rsidRPr="00864571" w:rsidRDefault="001417EE" w:rsidP="001417EE">
      <w:pPr>
        <w:rPr>
          <w:rFonts w:cstheme="minorHAnsi"/>
        </w:rPr>
      </w:pPr>
      <w:r w:rsidRPr="00864571">
        <w:rPr>
          <w:rFonts w:cstheme="minorHAnsi"/>
        </w:rPr>
        <w:t>The post-holder is required to support and encourage the School’s ethos and its objectives, policies and procedures as agreed by the Headmaster and Governing Body.</w:t>
      </w:r>
    </w:p>
    <w:p w14:paraId="643D6C1A" w14:textId="63DAB0BD" w:rsidR="001417EE" w:rsidRPr="00864571" w:rsidRDefault="001417EE" w:rsidP="001417EE">
      <w:pPr>
        <w:rPr>
          <w:rFonts w:cstheme="minorHAnsi"/>
        </w:rPr>
      </w:pPr>
      <w:r w:rsidRPr="00864571">
        <w:rPr>
          <w:rFonts w:cstheme="minorHAnsi"/>
        </w:rPr>
        <w:t xml:space="preserve">The Job Description allocates duties and responsibilities but does not direct the </w:t>
      </w:r>
      <w:proofErr w:type="gramStart"/>
      <w:r w:rsidRPr="00864571">
        <w:rPr>
          <w:rFonts w:cstheme="minorHAnsi"/>
        </w:rPr>
        <w:t>particular amount</w:t>
      </w:r>
      <w:proofErr w:type="gramEnd"/>
      <w:r w:rsidRPr="00864571">
        <w:rPr>
          <w:rFonts w:cstheme="minorHAnsi"/>
        </w:rPr>
        <w:t xml:space="preserve"> of time to be spent on carrying them out and this must not be construed.</w:t>
      </w:r>
    </w:p>
    <w:p w14:paraId="122E7B23" w14:textId="1C36A47D" w:rsidR="001417EE" w:rsidRPr="00864571" w:rsidRDefault="001417EE" w:rsidP="001417EE">
      <w:pPr>
        <w:rPr>
          <w:rFonts w:cstheme="minorHAnsi"/>
        </w:rPr>
      </w:pPr>
      <w:r w:rsidRPr="00864571">
        <w:rPr>
          <w:rFonts w:cstheme="minorHAnsi"/>
        </w:rPr>
        <w:t>This Job Description is not necessarily a comprehensive definition of the post. It will be reviewed periodically and may be subject to modification at any time after consultation with the post-holder.</w:t>
      </w:r>
    </w:p>
    <w:p w14:paraId="40C82CF8" w14:textId="77777777" w:rsidR="008617A9" w:rsidRPr="00864571" w:rsidRDefault="008617A9" w:rsidP="004F41CF">
      <w:pPr>
        <w:jc w:val="both"/>
        <w:rPr>
          <w:rFonts w:cstheme="minorHAnsi"/>
        </w:rPr>
      </w:pPr>
    </w:p>
    <w:p w14:paraId="5A72094C" w14:textId="77777777" w:rsidR="00B0098E" w:rsidRPr="00864571" w:rsidRDefault="00223C1D" w:rsidP="004F41CF">
      <w:pPr>
        <w:jc w:val="both"/>
        <w:rPr>
          <w:rFonts w:cstheme="minorHAnsi"/>
        </w:rPr>
      </w:pPr>
      <w:r w:rsidRPr="00864571">
        <w:rPr>
          <w:rFonts w:cstheme="minorHAnsi"/>
        </w:rPr>
        <w:br/>
      </w:r>
    </w:p>
    <w:p w14:paraId="63DB9554" w14:textId="77777777" w:rsidR="00B0098E" w:rsidRPr="00864571" w:rsidRDefault="00B0098E" w:rsidP="004F41CF">
      <w:pPr>
        <w:jc w:val="both"/>
        <w:rPr>
          <w:rFonts w:cstheme="minorHAnsi"/>
        </w:rPr>
      </w:pPr>
      <w:r w:rsidRPr="00864571">
        <w:rPr>
          <w:rFonts w:cstheme="minorHAnsi"/>
        </w:rPr>
        <w:br w:type="page"/>
      </w:r>
    </w:p>
    <w:p w14:paraId="08BCC6CC" w14:textId="71A0B79B" w:rsidR="007E0756" w:rsidRPr="00864571" w:rsidRDefault="007E0756" w:rsidP="004F41CF">
      <w:pPr>
        <w:jc w:val="both"/>
        <w:rPr>
          <w:rFonts w:cstheme="minorHAnsi"/>
          <w:b/>
          <w:color w:val="000000" w:themeColor="text1"/>
        </w:rPr>
      </w:pPr>
      <w:r w:rsidRPr="00864571">
        <w:rPr>
          <w:rFonts w:cstheme="minorHAnsi"/>
          <w:b/>
          <w:color w:val="000000" w:themeColor="text1"/>
        </w:rPr>
        <w:lastRenderedPageBreak/>
        <w:t>Teaching Assistant - Science</w:t>
      </w:r>
    </w:p>
    <w:p w14:paraId="79FCA6DB" w14:textId="334F6AB1" w:rsidR="00223C1D" w:rsidRPr="00864571" w:rsidRDefault="00B0098E" w:rsidP="004F41CF">
      <w:pPr>
        <w:jc w:val="both"/>
        <w:rPr>
          <w:rFonts w:cstheme="minorHAnsi"/>
          <w:b/>
          <w:color w:val="000000" w:themeColor="text1"/>
        </w:rPr>
      </w:pPr>
      <w:r w:rsidRPr="00864571">
        <w:rPr>
          <w:rFonts w:cstheme="minorHAnsi"/>
          <w:b/>
          <w:color w:val="000000" w:themeColor="text1"/>
        </w:rPr>
        <w:t xml:space="preserve">Person Specification </w:t>
      </w:r>
    </w:p>
    <w:p w14:paraId="6C9A1C9D" w14:textId="77777777" w:rsidR="00B0098E" w:rsidRPr="00864571" w:rsidRDefault="00B0098E" w:rsidP="004F41CF">
      <w:pPr>
        <w:jc w:val="both"/>
        <w:rPr>
          <w:rFonts w:cstheme="minorHAnsi"/>
          <w:b/>
          <w:bCs/>
          <w:color w:val="000000" w:themeColor="text1"/>
        </w:rPr>
      </w:pPr>
      <w:r w:rsidRPr="00864571">
        <w:rPr>
          <w:rFonts w:cstheme="minorHAnsi"/>
          <w:b/>
          <w:bCs/>
          <w:color w:val="000000" w:themeColor="text1"/>
        </w:rPr>
        <w:t>Skills and Abilities</w:t>
      </w:r>
      <w:r w:rsidR="00DC00F0" w:rsidRPr="00864571">
        <w:rPr>
          <w:rFonts w:cstheme="minorHAnsi"/>
          <w:b/>
          <w:bCs/>
          <w:color w:val="000000" w:themeColor="text1"/>
        </w:rPr>
        <w:t xml:space="preserve"> (all essential) </w:t>
      </w:r>
    </w:p>
    <w:p w14:paraId="13F1DC8B" w14:textId="77777777" w:rsidR="007E0756" w:rsidRPr="007E0756" w:rsidRDefault="007E0756" w:rsidP="007E0756">
      <w:pPr>
        <w:numPr>
          <w:ilvl w:val="0"/>
          <w:numId w:val="30"/>
        </w:numPr>
        <w:spacing w:after="0" w:line="320" w:lineRule="exact"/>
        <w:jc w:val="both"/>
        <w:rPr>
          <w:rFonts w:eastAsia="Arial Unicode MS" w:cstheme="minorHAnsi"/>
        </w:rPr>
      </w:pPr>
      <w:r w:rsidRPr="007E0756">
        <w:rPr>
          <w:rFonts w:eastAsia="Arial Unicode MS" w:cstheme="minorHAnsi"/>
        </w:rPr>
        <w:t>Good verbal and written communication skills</w:t>
      </w:r>
    </w:p>
    <w:p w14:paraId="40A68116" w14:textId="77777777" w:rsidR="007E0756" w:rsidRPr="007E0756" w:rsidRDefault="007E0756" w:rsidP="007E0756">
      <w:pPr>
        <w:numPr>
          <w:ilvl w:val="0"/>
          <w:numId w:val="30"/>
        </w:numPr>
        <w:spacing w:after="0" w:line="320" w:lineRule="exact"/>
        <w:jc w:val="both"/>
        <w:rPr>
          <w:rFonts w:eastAsia="Arial Unicode MS" w:cstheme="minorHAnsi"/>
        </w:rPr>
      </w:pPr>
      <w:r w:rsidRPr="007E0756">
        <w:rPr>
          <w:rFonts w:eastAsia="Arial Unicode MS" w:cstheme="minorHAnsi"/>
        </w:rPr>
        <w:t>Good numeracy and literacy skills</w:t>
      </w:r>
    </w:p>
    <w:p w14:paraId="4EB2F27F" w14:textId="77777777" w:rsidR="007E0756" w:rsidRPr="007E0756" w:rsidRDefault="007E0756" w:rsidP="007E0756">
      <w:pPr>
        <w:numPr>
          <w:ilvl w:val="0"/>
          <w:numId w:val="30"/>
        </w:numPr>
        <w:spacing w:after="0" w:line="320" w:lineRule="exact"/>
        <w:jc w:val="both"/>
        <w:rPr>
          <w:rFonts w:eastAsia="Arial Unicode MS" w:cstheme="minorHAnsi"/>
        </w:rPr>
      </w:pPr>
      <w:r w:rsidRPr="007E0756">
        <w:rPr>
          <w:rFonts w:eastAsia="Arial Unicode MS" w:cstheme="minorHAnsi"/>
        </w:rPr>
        <w:t>Able to prioritise effectively</w:t>
      </w:r>
    </w:p>
    <w:p w14:paraId="420DD33E" w14:textId="77777777" w:rsidR="007E0756" w:rsidRPr="007E0756" w:rsidRDefault="007E0756" w:rsidP="007E0756">
      <w:pPr>
        <w:numPr>
          <w:ilvl w:val="0"/>
          <w:numId w:val="30"/>
        </w:numPr>
        <w:spacing w:after="0" w:line="320" w:lineRule="exact"/>
        <w:jc w:val="both"/>
        <w:rPr>
          <w:rFonts w:eastAsia="Arial Unicode MS" w:cstheme="minorHAnsi"/>
        </w:rPr>
      </w:pPr>
      <w:r w:rsidRPr="007E0756">
        <w:rPr>
          <w:rFonts w:eastAsia="Arial Unicode MS" w:cstheme="minorHAnsi"/>
        </w:rPr>
        <w:t>Good interpersonal skills and ability to form positive relationships with colleagues and students</w:t>
      </w:r>
    </w:p>
    <w:p w14:paraId="276DDAF3" w14:textId="77777777" w:rsidR="007E0756" w:rsidRPr="007E0756" w:rsidRDefault="007E0756" w:rsidP="007E0756">
      <w:pPr>
        <w:numPr>
          <w:ilvl w:val="0"/>
          <w:numId w:val="30"/>
        </w:numPr>
        <w:spacing w:after="0" w:line="320" w:lineRule="exact"/>
        <w:jc w:val="both"/>
        <w:rPr>
          <w:rFonts w:eastAsia="Arial Unicode MS" w:cstheme="minorHAnsi"/>
        </w:rPr>
      </w:pPr>
      <w:r w:rsidRPr="007E0756">
        <w:rPr>
          <w:rFonts w:eastAsia="Arial Unicode MS" w:cstheme="minorHAnsi"/>
        </w:rPr>
        <w:t>Able to work effectively as part of a team</w:t>
      </w:r>
    </w:p>
    <w:p w14:paraId="77692E11" w14:textId="066CCC93" w:rsidR="003A76A4" w:rsidRPr="00864571" w:rsidRDefault="007E0756" w:rsidP="007E0756">
      <w:pPr>
        <w:pStyle w:val="BodyText"/>
        <w:numPr>
          <w:ilvl w:val="0"/>
          <w:numId w:val="30"/>
        </w:numPr>
        <w:rPr>
          <w:rFonts w:asciiTheme="minorHAnsi" w:hAnsiTheme="minorHAnsi" w:cstheme="minorHAnsi"/>
        </w:rPr>
      </w:pPr>
      <w:r w:rsidRPr="00864571">
        <w:rPr>
          <w:rFonts w:asciiTheme="minorHAnsi" w:eastAsia="Arial Unicode MS" w:hAnsiTheme="minorHAnsi" w:cstheme="minorHAnsi"/>
          <w:lang w:eastAsia="en-US" w:bidi="ar-SA"/>
        </w:rPr>
        <w:t>Able to adhere to working procedures and policies in a school environment</w:t>
      </w:r>
    </w:p>
    <w:p w14:paraId="5DAABC45" w14:textId="77777777" w:rsidR="007E0756" w:rsidRPr="00864571" w:rsidRDefault="007E0756" w:rsidP="007E0756">
      <w:pPr>
        <w:pStyle w:val="ListParagraph"/>
        <w:numPr>
          <w:ilvl w:val="0"/>
          <w:numId w:val="30"/>
        </w:numPr>
        <w:spacing w:after="0" w:line="320" w:lineRule="exact"/>
        <w:contextualSpacing w:val="0"/>
        <w:jc w:val="both"/>
        <w:rPr>
          <w:rFonts w:eastAsia="Arial Unicode MS" w:cstheme="minorHAnsi"/>
        </w:rPr>
      </w:pPr>
      <w:r w:rsidRPr="00864571">
        <w:rPr>
          <w:rFonts w:eastAsia="Arial Unicode MS" w:cstheme="minorHAnsi"/>
        </w:rPr>
        <w:t>Proficient in the use of IT, including word-processing, spreadsheets, databases and internet systems.</w:t>
      </w:r>
    </w:p>
    <w:p w14:paraId="3FBDE025" w14:textId="0E354BDE" w:rsidR="007E0756" w:rsidRPr="00864571" w:rsidRDefault="007E0756" w:rsidP="007E0756">
      <w:pPr>
        <w:pStyle w:val="ListParagraph"/>
        <w:numPr>
          <w:ilvl w:val="0"/>
          <w:numId w:val="30"/>
        </w:numPr>
        <w:spacing w:after="0" w:line="320" w:lineRule="exact"/>
        <w:contextualSpacing w:val="0"/>
        <w:jc w:val="both"/>
        <w:rPr>
          <w:rFonts w:eastAsia="Arial Unicode MS" w:cstheme="minorHAnsi"/>
        </w:rPr>
      </w:pPr>
      <w:r w:rsidRPr="00864571">
        <w:rPr>
          <w:rFonts w:eastAsia="Arial Unicode MS" w:cstheme="minorHAnsi"/>
        </w:rPr>
        <w:t>Knowledge and understanding of Child Protection and Safeguarding procedures. (desirable)</w:t>
      </w:r>
    </w:p>
    <w:p w14:paraId="16F0D6CE" w14:textId="77777777" w:rsidR="007E0756" w:rsidRPr="00864571" w:rsidRDefault="007E0756" w:rsidP="007E0756">
      <w:pPr>
        <w:pStyle w:val="BodyText"/>
        <w:ind w:left="360"/>
        <w:rPr>
          <w:rFonts w:asciiTheme="minorHAnsi" w:hAnsiTheme="minorHAnsi" w:cstheme="minorHAnsi"/>
        </w:rPr>
      </w:pPr>
    </w:p>
    <w:p w14:paraId="60FDD239" w14:textId="77777777" w:rsidR="003A76A4" w:rsidRPr="00864571" w:rsidRDefault="003A76A4" w:rsidP="004F41CF">
      <w:pPr>
        <w:pStyle w:val="Default"/>
        <w:jc w:val="both"/>
        <w:rPr>
          <w:rFonts w:asciiTheme="minorHAnsi" w:hAnsiTheme="minorHAnsi" w:cstheme="minorHAnsi"/>
          <w:sz w:val="22"/>
          <w:szCs w:val="22"/>
        </w:rPr>
      </w:pPr>
    </w:p>
    <w:p w14:paraId="1AABEB1E" w14:textId="7C5D10E0" w:rsidR="00B0098E" w:rsidRPr="00864571" w:rsidRDefault="00B0098E" w:rsidP="004F41CF">
      <w:pPr>
        <w:pStyle w:val="Default"/>
        <w:jc w:val="both"/>
        <w:rPr>
          <w:rFonts w:asciiTheme="minorHAnsi" w:hAnsiTheme="minorHAnsi" w:cstheme="minorHAnsi"/>
          <w:b/>
          <w:bCs/>
          <w:color w:val="000000" w:themeColor="text1"/>
          <w:sz w:val="22"/>
          <w:szCs w:val="22"/>
        </w:rPr>
      </w:pPr>
      <w:r w:rsidRPr="00864571">
        <w:rPr>
          <w:rFonts w:asciiTheme="minorHAnsi" w:hAnsiTheme="minorHAnsi" w:cstheme="minorHAnsi"/>
          <w:b/>
          <w:bCs/>
          <w:color w:val="000000" w:themeColor="text1"/>
          <w:sz w:val="22"/>
          <w:szCs w:val="22"/>
        </w:rPr>
        <w:t>Qualifications and Knowledge</w:t>
      </w:r>
    </w:p>
    <w:p w14:paraId="195D507F" w14:textId="2BE5DA00" w:rsidR="007E0756" w:rsidRPr="00864571" w:rsidRDefault="007E0756" w:rsidP="004F41CF">
      <w:pPr>
        <w:pStyle w:val="Default"/>
        <w:jc w:val="both"/>
        <w:rPr>
          <w:rFonts w:asciiTheme="minorHAnsi" w:hAnsiTheme="minorHAnsi" w:cstheme="minorHAnsi"/>
          <w:b/>
          <w:bCs/>
          <w:color w:val="000000" w:themeColor="text1"/>
          <w:sz w:val="22"/>
          <w:szCs w:val="22"/>
        </w:rPr>
      </w:pPr>
    </w:p>
    <w:p w14:paraId="2BE8FEE1" w14:textId="487084AD" w:rsidR="007E0756" w:rsidRPr="00864571" w:rsidRDefault="007E0756" w:rsidP="007E0756">
      <w:pPr>
        <w:pStyle w:val="Default"/>
        <w:numPr>
          <w:ilvl w:val="0"/>
          <w:numId w:val="28"/>
        </w:numPr>
        <w:jc w:val="both"/>
        <w:rPr>
          <w:rFonts w:asciiTheme="minorHAnsi" w:hAnsiTheme="minorHAnsi" w:cstheme="minorHAnsi"/>
          <w:b/>
          <w:bCs/>
          <w:color w:val="000000" w:themeColor="text1"/>
          <w:sz w:val="22"/>
          <w:szCs w:val="22"/>
        </w:rPr>
      </w:pPr>
      <w:r w:rsidRPr="00864571">
        <w:rPr>
          <w:rFonts w:asciiTheme="minorHAnsi" w:hAnsiTheme="minorHAnsi" w:cstheme="minorHAnsi"/>
          <w:sz w:val="22"/>
          <w:szCs w:val="22"/>
        </w:rPr>
        <w:t>GCSE Grade C/4 in Maths, English &amp; Science (essential)</w:t>
      </w:r>
    </w:p>
    <w:p w14:paraId="640F0DD2" w14:textId="03F85BC2" w:rsidR="007E0756" w:rsidRPr="00864571" w:rsidRDefault="007E0756" w:rsidP="007E0756">
      <w:pPr>
        <w:pStyle w:val="Default"/>
        <w:numPr>
          <w:ilvl w:val="0"/>
          <w:numId w:val="28"/>
        </w:numPr>
        <w:jc w:val="both"/>
        <w:rPr>
          <w:rFonts w:asciiTheme="minorHAnsi" w:hAnsiTheme="minorHAnsi" w:cstheme="minorHAnsi"/>
          <w:b/>
          <w:bCs/>
          <w:color w:val="000000" w:themeColor="text1"/>
          <w:sz w:val="22"/>
          <w:szCs w:val="22"/>
        </w:rPr>
      </w:pPr>
      <w:r w:rsidRPr="00864571">
        <w:rPr>
          <w:rFonts w:asciiTheme="minorHAnsi" w:eastAsia="Arial Unicode MS" w:hAnsiTheme="minorHAnsi" w:cstheme="minorHAnsi"/>
          <w:sz w:val="22"/>
          <w:szCs w:val="22"/>
        </w:rPr>
        <w:t>Science higher qualification (desirable)</w:t>
      </w:r>
    </w:p>
    <w:p w14:paraId="50679785" w14:textId="77777777" w:rsidR="00B0098E" w:rsidRPr="00864571" w:rsidRDefault="00B0098E" w:rsidP="004F41CF">
      <w:pPr>
        <w:pStyle w:val="Default"/>
        <w:jc w:val="both"/>
        <w:rPr>
          <w:rFonts w:asciiTheme="minorHAnsi" w:hAnsiTheme="minorHAnsi" w:cstheme="minorHAnsi"/>
          <w:sz w:val="22"/>
          <w:szCs w:val="22"/>
        </w:rPr>
      </w:pPr>
    </w:p>
    <w:p w14:paraId="1F93C74A" w14:textId="77777777" w:rsidR="00B0098E" w:rsidRPr="00864571" w:rsidRDefault="00B0098E" w:rsidP="004F41CF">
      <w:pPr>
        <w:pStyle w:val="Default"/>
        <w:jc w:val="both"/>
        <w:rPr>
          <w:rFonts w:asciiTheme="minorHAnsi" w:hAnsiTheme="minorHAnsi" w:cstheme="minorHAnsi"/>
          <w:sz w:val="22"/>
          <w:szCs w:val="22"/>
        </w:rPr>
      </w:pPr>
    </w:p>
    <w:p w14:paraId="03511DFB" w14:textId="77777777" w:rsidR="00B0098E" w:rsidRPr="00864571" w:rsidRDefault="00B0098E" w:rsidP="004F41CF">
      <w:pPr>
        <w:pStyle w:val="Default"/>
        <w:jc w:val="both"/>
        <w:rPr>
          <w:rFonts w:asciiTheme="minorHAnsi" w:hAnsiTheme="minorHAnsi" w:cstheme="minorHAnsi"/>
          <w:b/>
          <w:color w:val="000000" w:themeColor="text1"/>
          <w:sz w:val="22"/>
          <w:szCs w:val="22"/>
        </w:rPr>
      </w:pPr>
      <w:r w:rsidRPr="00864571">
        <w:rPr>
          <w:rFonts w:asciiTheme="minorHAnsi" w:hAnsiTheme="minorHAnsi" w:cstheme="minorHAnsi"/>
          <w:b/>
          <w:color w:val="000000" w:themeColor="text1"/>
          <w:sz w:val="22"/>
          <w:szCs w:val="22"/>
        </w:rPr>
        <w:t xml:space="preserve">Experience </w:t>
      </w:r>
    </w:p>
    <w:p w14:paraId="59F7CD38" w14:textId="77777777" w:rsidR="00080A9E" w:rsidRPr="00864571" w:rsidRDefault="00080A9E" w:rsidP="004F41CF">
      <w:pPr>
        <w:pStyle w:val="Default"/>
        <w:jc w:val="both"/>
        <w:rPr>
          <w:rFonts w:asciiTheme="minorHAnsi" w:hAnsiTheme="minorHAnsi" w:cstheme="minorHAnsi"/>
          <w:bCs/>
          <w:color w:val="000000" w:themeColor="text1"/>
          <w:sz w:val="22"/>
          <w:szCs w:val="22"/>
        </w:rPr>
      </w:pPr>
    </w:p>
    <w:p w14:paraId="4C4D5333" w14:textId="77777777" w:rsidR="0059679B" w:rsidRPr="00864571" w:rsidRDefault="0059679B" w:rsidP="0059679B">
      <w:pPr>
        <w:pStyle w:val="ListParagraph"/>
        <w:numPr>
          <w:ilvl w:val="0"/>
          <w:numId w:val="9"/>
        </w:numPr>
        <w:spacing w:after="0" w:line="320" w:lineRule="exact"/>
        <w:contextualSpacing w:val="0"/>
        <w:jc w:val="both"/>
        <w:rPr>
          <w:rFonts w:eastAsia="Arial Unicode MS" w:cstheme="minorHAnsi"/>
        </w:rPr>
      </w:pPr>
      <w:r w:rsidRPr="00864571">
        <w:rPr>
          <w:rFonts w:cstheme="minorHAnsi"/>
        </w:rPr>
        <w:t>Experience of working in a school or similar establishment</w:t>
      </w:r>
    </w:p>
    <w:p w14:paraId="4D7D9A34" w14:textId="77777777" w:rsidR="0059679B" w:rsidRPr="00864571" w:rsidRDefault="0059679B" w:rsidP="0059679B">
      <w:pPr>
        <w:pStyle w:val="ListParagraph"/>
        <w:numPr>
          <w:ilvl w:val="0"/>
          <w:numId w:val="9"/>
        </w:numPr>
        <w:spacing w:after="0" w:line="320" w:lineRule="exact"/>
        <w:contextualSpacing w:val="0"/>
        <w:jc w:val="both"/>
        <w:rPr>
          <w:rFonts w:eastAsia="Arial Unicode MS" w:cstheme="minorHAnsi"/>
        </w:rPr>
      </w:pPr>
      <w:r w:rsidRPr="00864571">
        <w:rPr>
          <w:rFonts w:cstheme="minorHAnsi"/>
        </w:rPr>
        <w:t>Understanding of basic principles of health and safety in a school environment</w:t>
      </w:r>
    </w:p>
    <w:p w14:paraId="78B827F7" w14:textId="141C90B2" w:rsidR="0059679B" w:rsidRPr="00864571" w:rsidRDefault="0059679B" w:rsidP="0059679B">
      <w:pPr>
        <w:pStyle w:val="ListParagraph"/>
        <w:numPr>
          <w:ilvl w:val="0"/>
          <w:numId w:val="9"/>
        </w:numPr>
        <w:spacing w:after="0" w:line="320" w:lineRule="exact"/>
        <w:contextualSpacing w:val="0"/>
        <w:jc w:val="both"/>
        <w:rPr>
          <w:rFonts w:eastAsia="Arial Unicode MS" w:cstheme="minorHAnsi"/>
        </w:rPr>
      </w:pPr>
      <w:r w:rsidRPr="00864571">
        <w:rPr>
          <w:rFonts w:eastAsia="Arial Unicode MS" w:cstheme="minorHAnsi"/>
        </w:rPr>
        <w:t>Experience of working in a scientific field or laboratory environment (desirable)</w:t>
      </w:r>
    </w:p>
    <w:p w14:paraId="426848B5" w14:textId="77777777" w:rsidR="006100E5" w:rsidRPr="00864571" w:rsidRDefault="006100E5" w:rsidP="0002110D">
      <w:pPr>
        <w:pStyle w:val="Default"/>
        <w:ind w:left="360"/>
        <w:jc w:val="both"/>
        <w:rPr>
          <w:rFonts w:asciiTheme="minorHAnsi" w:hAnsiTheme="minorHAnsi" w:cstheme="minorHAnsi"/>
          <w:sz w:val="22"/>
          <w:szCs w:val="22"/>
        </w:rPr>
      </w:pPr>
    </w:p>
    <w:p w14:paraId="6C51FA89" w14:textId="77777777" w:rsidR="00B0098E" w:rsidRPr="00864571" w:rsidRDefault="00B0098E" w:rsidP="004F41CF">
      <w:pPr>
        <w:pStyle w:val="Default"/>
        <w:jc w:val="both"/>
        <w:rPr>
          <w:rFonts w:asciiTheme="minorHAnsi" w:hAnsiTheme="minorHAnsi" w:cstheme="minorHAnsi"/>
          <w:sz w:val="22"/>
          <w:szCs w:val="22"/>
        </w:rPr>
      </w:pPr>
    </w:p>
    <w:p w14:paraId="200555DA" w14:textId="77777777" w:rsidR="00B0098E" w:rsidRPr="00864571" w:rsidRDefault="00B0098E" w:rsidP="006D0B0B">
      <w:pPr>
        <w:pStyle w:val="Default"/>
        <w:rPr>
          <w:rFonts w:asciiTheme="minorHAnsi" w:hAnsiTheme="minorHAnsi" w:cstheme="minorHAnsi"/>
          <w:b/>
          <w:color w:val="000000" w:themeColor="text1"/>
          <w:sz w:val="22"/>
          <w:szCs w:val="22"/>
        </w:rPr>
      </w:pPr>
      <w:r w:rsidRPr="00864571">
        <w:rPr>
          <w:rFonts w:asciiTheme="minorHAnsi" w:hAnsiTheme="minorHAnsi" w:cstheme="minorHAnsi"/>
          <w:b/>
          <w:color w:val="000000" w:themeColor="text1"/>
          <w:sz w:val="22"/>
          <w:szCs w:val="22"/>
        </w:rPr>
        <w:t xml:space="preserve">Personal Attributes </w:t>
      </w:r>
      <w:r w:rsidRPr="00864571">
        <w:rPr>
          <w:rFonts w:asciiTheme="minorHAnsi" w:hAnsiTheme="minorHAnsi" w:cstheme="minorHAnsi"/>
          <w:b/>
          <w:color w:val="000000" w:themeColor="text1"/>
          <w:sz w:val="22"/>
          <w:szCs w:val="22"/>
        </w:rPr>
        <w:br/>
      </w:r>
    </w:p>
    <w:p w14:paraId="6EF3661C" w14:textId="77777777" w:rsidR="0059679B" w:rsidRPr="00864571" w:rsidRDefault="0059679B" w:rsidP="0059679B">
      <w:pPr>
        <w:pStyle w:val="ListParagraph"/>
        <w:numPr>
          <w:ilvl w:val="0"/>
          <w:numId w:val="33"/>
        </w:numPr>
        <w:spacing w:after="0" w:line="320" w:lineRule="exact"/>
        <w:ind w:left="360"/>
        <w:contextualSpacing w:val="0"/>
        <w:jc w:val="both"/>
        <w:rPr>
          <w:rFonts w:eastAsia="Arial Unicode MS" w:cstheme="minorHAnsi"/>
        </w:rPr>
      </w:pPr>
      <w:r w:rsidRPr="00864571">
        <w:rPr>
          <w:rFonts w:eastAsia="Arial Unicode MS" w:cstheme="minorHAnsi"/>
        </w:rPr>
        <w:t>Organised, reliable, flexible and trustworthy.</w:t>
      </w:r>
    </w:p>
    <w:p w14:paraId="0AA1307E" w14:textId="77777777" w:rsidR="0059679B" w:rsidRPr="00864571" w:rsidRDefault="0059679B" w:rsidP="0059679B">
      <w:pPr>
        <w:pStyle w:val="ListParagraph"/>
        <w:numPr>
          <w:ilvl w:val="0"/>
          <w:numId w:val="33"/>
        </w:numPr>
        <w:spacing w:after="0" w:line="320" w:lineRule="exact"/>
        <w:ind w:left="360"/>
        <w:contextualSpacing w:val="0"/>
        <w:jc w:val="both"/>
        <w:rPr>
          <w:rFonts w:eastAsia="Arial Unicode MS" w:cstheme="minorHAnsi"/>
        </w:rPr>
      </w:pPr>
      <w:r w:rsidRPr="00864571">
        <w:rPr>
          <w:rFonts w:eastAsia="Arial Unicode MS" w:cstheme="minorHAnsi"/>
        </w:rPr>
        <w:t>Candidates should be willing and able to commit themselves actively to support the ethos of the school.</w:t>
      </w:r>
    </w:p>
    <w:p w14:paraId="64CE1009" w14:textId="77777777" w:rsidR="0059679B" w:rsidRPr="00864571" w:rsidRDefault="0059679B" w:rsidP="0059679B">
      <w:pPr>
        <w:pStyle w:val="ListParagraph"/>
        <w:numPr>
          <w:ilvl w:val="0"/>
          <w:numId w:val="33"/>
        </w:numPr>
        <w:spacing w:after="0" w:line="320" w:lineRule="exact"/>
        <w:ind w:left="360"/>
        <w:contextualSpacing w:val="0"/>
        <w:jc w:val="both"/>
        <w:rPr>
          <w:rFonts w:eastAsia="Arial Unicode MS" w:cstheme="minorHAnsi"/>
        </w:rPr>
      </w:pPr>
      <w:r w:rsidRPr="00864571">
        <w:rPr>
          <w:rFonts w:eastAsia="Arial Unicode MS" w:cstheme="minorHAnsi"/>
        </w:rPr>
        <w:t>Supportive of new ideas and developments within the Science Department.</w:t>
      </w:r>
    </w:p>
    <w:p w14:paraId="47D27C61" w14:textId="06F773DC" w:rsidR="0059679B" w:rsidRPr="00864571" w:rsidRDefault="0059679B" w:rsidP="0059679B">
      <w:pPr>
        <w:pStyle w:val="ListParagraph"/>
        <w:numPr>
          <w:ilvl w:val="0"/>
          <w:numId w:val="33"/>
        </w:numPr>
        <w:spacing w:after="0" w:line="320" w:lineRule="exact"/>
        <w:ind w:left="360"/>
        <w:contextualSpacing w:val="0"/>
        <w:jc w:val="both"/>
        <w:rPr>
          <w:rFonts w:eastAsia="Arial Unicode MS" w:cstheme="minorHAnsi"/>
        </w:rPr>
      </w:pPr>
      <w:r w:rsidRPr="00864571">
        <w:rPr>
          <w:rFonts w:eastAsia="Arial Unicode MS" w:cstheme="minorHAnsi"/>
        </w:rPr>
        <w:t>Desire to enhance and develop knowledge through skills and CPD.</w:t>
      </w:r>
    </w:p>
    <w:p w14:paraId="07BB5E3F" w14:textId="24F39256" w:rsidR="00B0098E" w:rsidRPr="00864571" w:rsidRDefault="00B0098E" w:rsidP="0059679B">
      <w:pPr>
        <w:pStyle w:val="Default"/>
        <w:numPr>
          <w:ilvl w:val="0"/>
          <w:numId w:val="33"/>
        </w:numPr>
        <w:spacing w:after="24"/>
        <w:ind w:left="360"/>
        <w:jc w:val="both"/>
        <w:rPr>
          <w:rFonts w:asciiTheme="minorHAnsi" w:hAnsiTheme="minorHAnsi" w:cstheme="minorHAnsi"/>
          <w:sz w:val="22"/>
          <w:szCs w:val="22"/>
        </w:rPr>
      </w:pPr>
      <w:r w:rsidRPr="00864571">
        <w:rPr>
          <w:rFonts w:asciiTheme="minorHAnsi" w:hAnsiTheme="minorHAnsi" w:cstheme="minorHAnsi"/>
          <w:sz w:val="22"/>
          <w:szCs w:val="22"/>
        </w:rPr>
        <w:t xml:space="preserve">A professional and approachable manner. </w:t>
      </w:r>
    </w:p>
    <w:p w14:paraId="3A1B4664" w14:textId="77777777" w:rsidR="005E3B06" w:rsidRPr="00864571" w:rsidRDefault="005E3B06" w:rsidP="0059679B">
      <w:pPr>
        <w:pStyle w:val="Default"/>
        <w:numPr>
          <w:ilvl w:val="0"/>
          <w:numId w:val="33"/>
        </w:numPr>
        <w:spacing w:after="24"/>
        <w:ind w:left="360"/>
        <w:jc w:val="both"/>
        <w:rPr>
          <w:rFonts w:asciiTheme="minorHAnsi" w:hAnsiTheme="minorHAnsi" w:cstheme="minorHAnsi"/>
          <w:sz w:val="22"/>
          <w:szCs w:val="22"/>
        </w:rPr>
      </w:pPr>
      <w:r w:rsidRPr="00864571">
        <w:rPr>
          <w:rFonts w:asciiTheme="minorHAnsi" w:hAnsiTheme="minorHAnsi" w:cstheme="minorHAnsi"/>
          <w:sz w:val="22"/>
          <w:szCs w:val="22"/>
        </w:rPr>
        <w:t>Sense of humour and perspective</w:t>
      </w:r>
    </w:p>
    <w:p w14:paraId="43684A50" w14:textId="7DFF69E9" w:rsidR="005E3B06" w:rsidRPr="00864571" w:rsidRDefault="005E3B06" w:rsidP="0059679B">
      <w:pPr>
        <w:pStyle w:val="Default"/>
        <w:numPr>
          <w:ilvl w:val="0"/>
          <w:numId w:val="33"/>
        </w:numPr>
        <w:spacing w:after="24"/>
        <w:ind w:left="360"/>
        <w:jc w:val="both"/>
        <w:rPr>
          <w:rFonts w:asciiTheme="minorHAnsi" w:hAnsiTheme="minorHAnsi" w:cstheme="minorHAnsi"/>
          <w:sz w:val="22"/>
          <w:szCs w:val="22"/>
        </w:rPr>
      </w:pPr>
      <w:r w:rsidRPr="00864571">
        <w:rPr>
          <w:rFonts w:asciiTheme="minorHAnsi" w:hAnsiTheme="minorHAnsi" w:cstheme="minorHAnsi"/>
          <w:sz w:val="22"/>
          <w:szCs w:val="22"/>
        </w:rPr>
        <w:t xml:space="preserve">Calm, diplomatic and </w:t>
      </w:r>
      <w:r w:rsidR="006100E5" w:rsidRPr="00864571">
        <w:rPr>
          <w:rFonts w:asciiTheme="minorHAnsi" w:hAnsiTheme="minorHAnsi" w:cstheme="minorHAnsi"/>
          <w:sz w:val="22"/>
          <w:szCs w:val="22"/>
        </w:rPr>
        <w:t>level-headed</w:t>
      </w:r>
    </w:p>
    <w:p w14:paraId="5E5AD911" w14:textId="77777777" w:rsidR="00B0098E" w:rsidRPr="00864571" w:rsidRDefault="00B0098E" w:rsidP="0059679B">
      <w:pPr>
        <w:pStyle w:val="Default"/>
        <w:numPr>
          <w:ilvl w:val="0"/>
          <w:numId w:val="33"/>
        </w:numPr>
        <w:spacing w:after="24"/>
        <w:ind w:left="360"/>
        <w:jc w:val="both"/>
        <w:rPr>
          <w:rFonts w:asciiTheme="minorHAnsi" w:hAnsiTheme="minorHAnsi" w:cstheme="minorHAnsi"/>
          <w:sz w:val="22"/>
          <w:szCs w:val="22"/>
        </w:rPr>
      </w:pPr>
      <w:r w:rsidRPr="00864571">
        <w:rPr>
          <w:rFonts w:asciiTheme="minorHAnsi" w:hAnsiTheme="minorHAnsi" w:cstheme="minorHAnsi"/>
          <w:sz w:val="22"/>
          <w:szCs w:val="22"/>
        </w:rPr>
        <w:t xml:space="preserve">Confident in own decision-making and working on own initiative. </w:t>
      </w:r>
    </w:p>
    <w:p w14:paraId="5E463F0F" w14:textId="77777777" w:rsidR="00AC7FE1" w:rsidRPr="00864571" w:rsidRDefault="00AC7FE1" w:rsidP="0059679B">
      <w:pPr>
        <w:pStyle w:val="Default"/>
        <w:numPr>
          <w:ilvl w:val="0"/>
          <w:numId w:val="33"/>
        </w:numPr>
        <w:spacing w:after="24"/>
        <w:ind w:left="360"/>
        <w:jc w:val="both"/>
        <w:rPr>
          <w:rFonts w:asciiTheme="minorHAnsi" w:hAnsiTheme="minorHAnsi" w:cstheme="minorHAnsi"/>
          <w:sz w:val="22"/>
          <w:szCs w:val="22"/>
        </w:rPr>
      </w:pPr>
      <w:r w:rsidRPr="00864571">
        <w:rPr>
          <w:rFonts w:asciiTheme="minorHAnsi" w:hAnsiTheme="minorHAnsi" w:cstheme="minorHAnsi"/>
          <w:sz w:val="22"/>
          <w:szCs w:val="22"/>
        </w:rPr>
        <w:t>A willingness to be involved in the wider school life of the School</w:t>
      </w:r>
    </w:p>
    <w:p w14:paraId="47EE1324" w14:textId="77777777" w:rsidR="00B0098E" w:rsidRPr="00864571" w:rsidRDefault="00B0098E" w:rsidP="0059679B">
      <w:pPr>
        <w:pStyle w:val="Default"/>
        <w:numPr>
          <w:ilvl w:val="0"/>
          <w:numId w:val="33"/>
        </w:numPr>
        <w:ind w:left="360"/>
        <w:jc w:val="both"/>
        <w:rPr>
          <w:rFonts w:asciiTheme="minorHAnsi" w:hAnsiTheme="minorHAnsi" w:cstheme="minorHAnsi"/>
          <w:sz w:val="22"/>
          <w:szCs w:val="22"/>
        </w:rPr>
      </w:pPr>
      <w:r w:rsidRPr="00864571">
        <w:rPr>
          <w:rFonts w:asciiTheme="minorHAnsi" w:hAnsiTheme="minorHAnsi" w:cstheme="minorHAnsi"/>
          <w:sz w:val="22"/>
          <w:szCs w:val="22"/>
        </w:rPr>
        <w:t xml:space="preserve">The ability to manage a busy workload and work effectively under time pressures. </w:t>
      </w:r>
    </w:p>
    <w:p w14:paraId="13612D1D" w14:textId="77777777" w:rsidR="00B0098E" w:rsidRPr="00864571" w:rsidRDefault="00B0098E" w:rsidP="0059679B">
      <w:pPr>
        <w:pStyle w:val="Default"/>
        <w:numPr>
          <w:ilvl w:val="0"/>
          <w:numId w:val="33"/>
        </w:numPr>
        <w:ind w:left="360"/>
        <w:jc w:val="both"/>
        <w:rPr>
          <w:rFonts w:asciiTheme="minorHAnsi" w:hAnsiTheme="minorHAnsi" w:cstheme="minorHAnsi"/>
          <w:sz w:val="22"/>
          <w:szCs w:val="22"/>
        </w:rPr>
      </w:pPr>
      <w:r w:rsidRPr="00864571">
        <w:rPr>
          <w:rFonts w:asciiTheme="minorHAnsi" w:hAnsiTheme="minorHAnsi" w:cstheme="minorHAnsi"/>
          <w:sz w:val="22"/>
          <w:szCs w:val="22"/>
        </w:rPr>
        <w:t xml:space="preserve">Displays commitment to the protection and safeguarding of children and young people. </w:t>
      </w:r>
    </w:p>
    <w:p w14:paraId="120C6DA1" w14:textId="776785F3" w:rsidR="004B7C12" w:rsidRPr="00864571" w:rsidRDefault="004B7C12" w:rsidP="0059679B">
      <w:pPr>
        <w:pStyle w:val="Default"/>
        <w:jc w:val="both"/>
        <w:rPr>
          <w:rFonts w:asciiTheme="minorHAnsi" w:hAnsiTheme="minorHAnsi" w:cstheme="minorHAnsi"/>
          <w:sz w:val="22"/>
          <w:szCs w:val="22"/>
        </w:rPr>
      </w:pPr>
    </w:p>
    <w:p w14:paraId="598AB350" w14:textId="390DDD9A" w:rsidR="0059679B" w:rsidRPr="00864571" w:rsidRDefault="0059679B" w:rsidP="0059679B">
      <w:pPr>
        <w:pStyle w:val="Default"/>
        <w:jc w:val="both"/>
        <w:rPr>
          <w:rFonts w:asciiTheme="minorHAnsi" w:hAnsiTheme="minorHAnsi" w:cstheme="minorHAnsi"/>
          <w:sz w:val="22"/>
          <w:szCs w:val="22"/>
        </w:rPr>
      </w:pPr>
    </w:p>
    <w:p w14:paraId="63FB391B" w14:textId="37CAAAAF" w:rsidR="0059679B" w:rsidRPr="00864571" w:rsidRDefault="0059679B" w:rsidP="0059679B">
      <w:pPr>
        <w:pStyle w:val="Default"/>
        <w:jc w:val="both"/>
        <w:rPr>
          <w:rFonts w:asciiTheme="minorHAnsi" w:hAnsiTheme="minorHAnsi" w:cstheme="minorHAnsi"/>
          <w:sz w:val="22"/>
          <w:szCs w:val="22"/>
        </w:rPr>
      </w:pPr>
    </w:p>
    <w:p w14:paraId="7502C84C" w14:textId="06CB0BD1" w:rsidR="0059679B" w:rsidRPr="00864571" w:rsidRDefault="0059679B" w:rsidP="0059679B">
      <w:pPr>
        <w:pStyle w:val="Default"/>
        <w:jc w:val="both"/>
        <w:rPr>
          <w:rFonts w:asciiTheme="minorHAnsi" w:hAnsiTheme="minorHAnsi" w:cstheme="minorHAnsi"/>
          <w:sz w:val="22"/>
          <w:szCs w:val="22"/>
        </w:rPr>
      </w:pPr>
    </w:p>
    <w:p w14:paraId="3690FC4F" w14:textId="732C430E" w:rsidR="0059679B" w:rsidRPr="00864571" w:rsidRDefault="0059679B" w:rsidP="0059679B">
      <w:pPr>
        <w:pStyle w:val="Default"/>
        <w:jc w:val="both"/>
        <w:rPr>
          <w:rFonts w:asciiTheme="minorHAnsi" w:hAnsiTheme="minorHAnsi" w:cstheme="minorHAnsi"/>
          <w:sz w:val="22"/>
          <w:szCs w:val="22"/>
        </w:rPr>
      </w:pPr>
    </w:p>
    <w:p w14:paraId="0415608F" w14:textId="77777777" w:rsidR="0059679B" w:rsidRPr="00864571" w:rsidRDefault="0059679B" w:rsidP="0059679B">
      <w:pPr>
        <w:pStyle w:val="Default"/>
        <w:jc w:val="both"/>
        <w:rPr>
          <w:rFonts w:asciiTheme="minorHAnsi" w:hAnsiTheme="minorHAnsi" w:cstheme="minorHAnsi"/>
          <w:sz w:val="22"/>
          <w:szCs w:val="22"/>
        </w:rPr>
      </w:pPr>
    </w:p>
    <w:p w14:paraId="337D798E" w14:textId="77777777" w:rsidR="00AF1F6C" w:rsidRPr="00864571" w:rsidRDefault="00AF1F6C" w:rsidP="001417EE">
      <w:pPr>
        <w:pStyle w:val="Default"/>
        <w:jc w:val="both"/>
        <w:rPr>
          <w:rFonts w:asciiTheme="minorHAnsi" w:hAnsiTheme="minorHAnsi" w:cstheme="minorHAnsi"/>
          <w:b/>
          <w:bCs/>
          <w:sz w:val="22"/>
          <w:szCs w:val="22"/>
        </w:rPr>
      </w:pPr>
    </w:p>
    <w:p w14:paraId="6A36FF62" w14:textId="56D7E51D" w:rsidR="001417EE" w:rsidRPr="00864571" w:rsidRDefault="001417EE" w:rsidP="001417EE">
      <w:pPr>
        <w:pStyle w:val="Default"/>
        <w:jc w:val="both"/>
        <w:rPr>
          <w:rFonts w:asciiTheme="minorHAnsi" w:hAnsiTheme="minorHAnsi" w:cstheme="minorHAnsi"/>
          <w:b/>
          <w:bCs/>
          <w:sz w:val="22"/>
          <w:szCs w:val="22"/>
        </w:rPr>
      </w:pPr>
      <w:r w:rsidRPr="00864571">
        <w:rPr>
          <w:rFonts w:asciiTheme="minorHAnsi" w:hAnsiTheme="minorHAnsi" w:cstheme="minorHAnsi"/>
          <w:b/>
          <w:bCs/>
          <w:sz w:val="22"/>
          <w:szCs w:val="22"/>
        </w:rPr>
        <w:lastRenderedPageBreak/>
        <w:t xml:space="preserve">Additional Information </w:t>
      </w:r>
    </w:p>
    <w:p w14:paraId="55E3D811" w14:textId="77777777" w:rsidR="001417EE" w:rsidRPr="00864571" w:rsidRDefault="001417EE" w:rsidP="001417EE">
      <w:pPr>
        <w:pStyle w:val="Heading2"/>
        <w:spacing w:before="56" w:line="398" w:lineRule="auto"/>
        <w:ind w:right="1169"/>
        <w:rPr>
          <w:rFonts w:asciiTheme="minorHAnsi" w:hAnsiTheme="minorHAnsi" w:cstheme="minorHAnsi"/>
        </w:rPr>
      </w:pPr>
      <w:r w:rsidRPr="00864571">
        <w:rPr>
          <w:rFonts w:asciiTheme="minorHAnsi" w:hAnsiTheme="minorHAnsi" w:cstheme="minorHAnsi"/>
        </w:rPr>
        <w:t>Non-contractual benefits to Staff Pension</w:t>
      </w:r>
    </w:p>
    <w:p w14:paraId="20E4E1EA" w14:textId="77777777" w:rsidR="001417EE" w:rsidRPr="00864571" w:rsidRDefault="001417EE" w:rsidP="001417EE">
      <w:pPr>
        <w:pStyle w:val="BodyText"/>
        <w:spacing w:before="8" w:line="254" w:lineRule="auto"/>
        <w:ind w:left="100" w:right="33"/>
        <w:jc w:val="both"/>
        <w:rPr>
          <w:rFonts w:asciiTheme="minorHAnsi" w:hAnsiTheme="minorHAnsi" w:cstheme="minorHAnsi"/>
        </w:rPr>
      </w:pPr>
      <w:r w:rsidRPr="00864571">
        <w:rPr>
          <w:rFonts w:asciiTheme="minorHAnsi" w:hAnsiTheme="minorHAnsi" w:cstheme="minorHAnsi"/>
        </w:rPr>
        <w:t>Membership of the Support Staff 16% non-contributory pension upon completion of a successful probationary period.</w:t>
      </w:r>
    </w:p>
    <w:p w14:paraId="07BB8A67" w14:textId="77777777" w:rsidR="001417EE" w:rsidRPr="00864571" w:rsidRDefault="001417EE" w:rsidP="001417EE">
      <w:pPr>
        <w:pStyle w:val="Heading2"/>
        <w:spacing w:before="165"/>
        <w:rPr>
          <w:rFonts w:asciiTheme="minorHAnsi" w:hAnsiTheme="minorHAnsi" w:cstheme="minorHAnsi"/>
        </w:rPr>
      </w:pPr>
      <w:r w:rsidRPr="00864571">
        <w:rPr>
          <w:rFonts w:asciiTheme="minorHAnsi" w:hAnsiTheme="minorHAnsi" w:cstheme="minorHAnsi"/>
        </w:rPr>
        <w:t>School Fee Reduction</w:t>
      </w:r>
    </w:p>
    <w:p w14:paraId="40B95454" w14:textId="77777777" w:rsidR="001417EE" w:rsidRPr="00864571" w:rsidRDefault="001417EE" w:rsidP="001417EE">
      <w:pPr>
        <w:pStyle w:val="BodyText"/>
        <w:spacing w:before="181" w:line="259" w:lineRule="auto"/>
        <w:ind w:left="100" w:right="43"/>
        <w:jc w:val="both"/>
        <w:rPr>
          <w:rFonts w:asciiTheme="minorHAnsi" w:hAnsiTheme="minorHAnsi" w:cstheme="minorHAnsi"/>
        </w:rPr>
      </w:pPr>
      <w:r w:rsidRPr="00864571">
        <w:rPr>
          <w:rFonts w:asciiTheme="minorHAnsi" w:hAnsiTheme="minorHAnsi" w:cstheme="minorHAnsi"/>
        </w:rPr>
        <w:t>Children of staff at Halliford School may, subject to passing the entrance examination, be eligible for a 50% remission on fees at the discretion of the Governing Body. This is prorated according to working days.</w:t>
      </w:r>
    </w:p>
    <w:p w14:paraId="20E4FC39" w14:textId="77777777" w:rsidR="001417EE" w:rsidRPr="00864571" w:rsidRDefault="001417EE" w:rsidP="001417EE">
      <w:pPr>
        <w:pStyle w:val="Heading2"/>
        <w:spacing w:before="156"/>
        <w:rPr>
          <w:rFonts w:asciiTheme="minorHAnsi" w:hAnsiTheme="minorHAnsi" w:cstheme="minorHAnsi"/>
        </w:rPr>
      </w:pPr>
      <w:r w:rsidRPr="00864571">
        <w:rPr>
          <w:rFonts w:asciiTheme="minorHAnsi" w:hAnsiTheme="minorHAnsi" w:cstheme="minorHAnsi"/>
        </w:rPr>
        <w:t>Meals and Refreshments</w:t>
      </w:r>
    </w:p>
    <w:p w14:paraId="0BACEB28" w14:textId="77777777" w:rsidR="001417EE" w:rsidRPr="00864571" w:rsidRDefault="001417EE" w:rsidP="001417EE">
      <w:pPr>
        <w:pStyle w:val="BodyText"/>
        <w:spacing w:before="183" w:line="259" w:lineRule="auto"/>
        <w:ind w:left="100" w:right="72"/>
        <w:jc w:val="both"/>
        <w:rPr>
          <w:rFonts w:asciiTheme="minorHAnsi" w:hAnsiTheme="minorHAnsi" w:cstheme="minorHAnsi"/>
        </w:rPr>
      </w:pPr>
      <w:r w:rsidRPr="00864571">
        <w:rPr>
          <w:rFonts w:asciiTheme="minorHAnsi" w:hAnsiTheme="minorHAnsi" w:cstheme="minorHAnsi"/>
        </w:rPr>
        <w:t>All staff are entitled to eat free of charge each day during term time where delicious home cooked meals are served each lunchtime. In addition, hot drinks and biscuits are provided daily in the staff common room with cakes on special occasions. Speciality tea and coffee are also available daily from the Sixth Form Café.</w:t>
      </w:r>
    </w:p>
    <w:p w14:paraId="03C605D9" w14:textId="77777777" w:rsidR="001417EE" w:rsidRPr="00864571" w:rsidRDefault="001417EE" w:rsidP="001417EE">
      <w:pPr>
        <w:pStyle w:val="Heading2"/>
        <w:spacing w:before="154"/>
        <w:rPr>
          <w:rFonts w:asciiTheme="minorHAnsi" w:hAnsiTheme="minorHAnsi" w:cstheme="minorHAnsi"/>
        </w:rPr>
      </w:pPr>
      <w:r w:rsidRPr="00864571">
        <w:rPr>
          <w:rFonts w:asciiTheme="minorHAnsi" w:hAnsiTheme="minorHAnsi" w:cstheme="minorHAnsi"/>
        </w:rPr>
        <w:t>Sports Facilities</w:t>
      </w:r>
    </w:p>
    <w:p w14:paraId="5EDAFEAB" w14:textId="0A6B9A62" w:rsidR="001417EE" w:rsidRPr="00864571" w:rsidRDefault="001417EE" w:rsidP="001417EE">
      <w:pPr>
        <w:pStyle w:val="BodyText"/>
        <w:spacing w:before="181" w:line="259" w:lineRule="auto"/>
        <w:ind w:left="100" w:right="43"/>
        <w:jc w:val="both"/>
        <w:rPr>
          <w:rFonts w:asciiTheme="minorHAnsi" w:hAnsiTheme="minorHAnsi" w:cstheme="minorHAnsi"/>
        </w:rPr>
      </w:pPr>
      <w:r w:rsidRPr="00864571">
        <w:rPr>
          <w:rFonts w:asciiTheme="minorHAnsi" w:hAnsiTheme="minorHAnsi" w:cstheme="minorHAnsi"/>
        </w:rPr>
        <w:t>Members of staff are permitted to use the School gym and fitness facilities subject to approval from the Director of Sport.</w:t>
      </w:r>
    </w:p>
    <w:p w14:paraId="1268BFBD" w14:textId="77777777" w:rsidR="001417EE" w:rsidRPr="00864571" w:rsidRDefault="001417EE" w:rsidP="001417EE">
      <w:pPr>
        <w:pStyle w:val="Heading2"/>
        <w:spacing w:before="160"/>
        <w:rPr>
          <w:rFonts w:asciiTheme="minorHAnsi" w:hAnsiTheme="minorHAnsi" w:cstheme="minorHAnsi"/>
        </w:rPr>
      </w:pPr>
      <w:r w:rsidRPr="00864571">
        <w:rPr>
          <w:rFonts w:asciiTheme="minorHAnsi" w:hAnsiTheme="minorHAnsi" w:cstheme="minorHAnsi"/>
        </w:rPr>
        <w:t>Travel and Visits</w:t>
      </w:r>
    </w:p>
    <w:p w14:paraId="5790726D" w14:textId="77777777" w:rsidR="001417EE" w:rsidRPr="00864571" w:rsidRDefault="001417EE" w:rsidP="001417EE">
      <w:pPr>
        <w:pStyle w:val="BodyText"/>
        <w:spacing w:before="182" w:line="259" w:lineRule="auto"/>
        <w:ind w:left="100" w:right="43"/>
        <w:jc w:val="both"/>
        <w:rPr>
          <w:rFonts w:asciiTheme="minorHAnsi" w:hAnsiTheme="minorHAnsi" w:cstheme="minorHAnsi"/>
        </w:rPr>
      </w:pPr>
      <w:r w:rsidRPr="00864571">
        <w:rPr>
          <w:rFonts w:asciiTheme="minorHAnsi" w:hAnsiTheme="minorHAnsi" w:cstheme="minorHAnsi"/>
        </w:rPr>
        <w:t>Those staff wishing to organise suitable trips and visits for our students are strongly encouraged and supported to do so. These can provide invaluable opportunities for staff as well as students including the opportunity to travel and visit new countries.</w:t>
      </w:r>
    </w:p>
    <w:p w14:paraId="5B82A559" w14:textId="77777777" w:rsidR="001417EE" w:rsidRPr="00864571" w:rsidRDefault="001417EE" w:rsidP="001417EE">
      <w:pPr>
        <w:pStyle w:val="Heading2"/>
        <w:spacing w:before="56"/>
        <w:rPr>
          <w:rFonts w:asciiTheme="minorHAnsi" w:hAnsiTheme="minorHAnsi" w:cstheme="minorHAnsi"/>
        </w:rPr>
      </w:pPr>
      <w:r w:rsidRPr="00864571">
        <w:rPr>
          <w:rFonts w:asciiTheme="minorHAnsi" w:hAnsiTheme="minorHAnsi" w:cstheme="minorHAnsi"/>
        </w:rPr>
        <w:br/>
        <w:t>Private Vehicles</w:t>
      </w:r>
    </w:p>
    <w:p w14:paraId="3E0E3ACC" w14:textId="56B71F61" w:rsidR="001417EE" w:rsidRPr="00864571" w:rsidRDefault="001417EE" w:rsidP="001417EE">
      <w:pPr>
        <w:pStyle w:val="BodyText"/>
        <w:spacing w:before="182" w:line="259" w:lineRule="auto"/>
        <w:ind w:left="100" w:right="43"/>
        <w:jc w:val="both"/>
        <w:rPr>
          <w:rFonts w:asciiTheme="minorHAnsi" w:hAnsiTheme="minorHAnsi" w:cstheme="minorHAnsi"/>
        </w:rPr>
      </w:pPr>
      <w:r w:rsidRPr="00864571">
        <w:rPr>
          <w:rFonts w:asciiTheme="minorHAnsi" w:hAnsiTheme="minorHAnsi" w:cstheme="minorHAnsi"/>
        </w:rPr>
        <w:t>Free on-site parking is available to all staff, subject to availability. In addition, subject to approval, staff can use their private vehicles for school journeys during working hours. The insurance will be under the school’s insurance scheme and staff may claim suitable mileage.</w:t>
      </w:r>
    </w:p>
    <w:p w14:paraId="6C3157FA" w14:textId="77777777" w:rsidR="001417EE" w:rsidRPr="00864571" w:rsidRDefault="001417EE" w:rsidP="001417EE">
      <w:pPr>
        <w:pStyle w:val="Heading2"/>
        <w:spacing w:before="161" w:line="254" w:lineRule="auto"/>
        <w:ind w:right="153"/>
        <w:rPr>
          <w:rFonts w:asciiTheme="minorHAnsi" w:hAnsiTheme="minorHAnsi" w:cstheme="minorHAnsi"/>
        </w:rPr>
      </w:pPr>
      <w:r w:rsidRPr="00864571">
        <w:rPr>
          <w:rFonts w:asciiTheme="minorHAnsi" w:hAnsiTheme="minorHAnsi" w:cstheme="minorHAnsi"/>
        </w:rPr>
        <w:t>Professional Development and Postgraduate Study</w:t>
      </w:r>
    </w:p>
    <w:p w14:paraId="3C091445" w14:textId="77777777" w:rsidR="001417EE" w:rsidRPr="00864571" w:rsidRDefault="001417EE" w:rsidP="001417EE">
      <w:pPr>
        <w:pStyle w:val="BodyText"/>
        <w:spacing w:before="168" w:line="259" w:lineRule="auto"/>
        <w:ind w:left="100" w:right="306"/>
        <w:jc w:val="both"/>
        <w:rPr>
          <w:rFonts w:asciiTheme="minorHAnsi" w:hAnsiTheme="minorHAnsi" w:cstheme="minorHAnsi"/>
        </w:rPr>
      </w:pPr>
      <w:r w:rsidRPr="00864571">
        <w:rPr>
          <w:rFonts w:asciiTheme="minorHAnsi" w:hAnsiTheme="minorHAnsi" w:cstheme="minorHAnsi"/>
        </w:rPr>
        <w:t>Staff are encouraged and supported to undertake a wide variety of professional development opportunities both within and beyond the School. Those staff wishing to undertake professional qualifications may seek financial support from the Governing Body.</w:t>
      </w:r>
    </w:p>
    <w:p w14:paraId="435B7E0C" w14:textId="77777777" w:rsidR="001417EE" w:rsidRPr="00864571" w:rsidRDefault="001417EE" w:rsidP="001417EE">
      <w:pPr>
        <w:pStyle w:val="Heading2"/>
        <w:spacing w:before="156"/>
        <w:rPr>
          <w:rFonts w:asciiTheme="minorHAnsi" w:hAnsiTheme="minorHAnsi" w:cstheme="minorHAnsi"/>
        </w:rPr>
      </w:pPr>
      <w:r w:rsidRPr="00864571">
        <w:rPr>
          <w:rFonts w:asciiTheme="minorHAnsi" w:hAnsiTheme="minorHAnsi" w:cstheme="minorHAnsi"/>
        </w:rPr>
        <w:t>Other Benefits including</w:t>
      </w:r>
    </w:p>
    <w:p w14:paraId="27FF6A2D" w14:textId="77777777" w:rsidR="001417EE" w:rsidRPr="00864571" w:rsidRDefault="001417EE" w:rsidP="001417EE">
      <w:pPr>
        <w:pStyle w:val="ListParagraph"/>
        <w:widowControl w:val="0"/>
        <w:numPr>
          <w:ilvl w:val="0"/>
          <w:numId w:val="17"/>
        </w:numPr>
        <w:tabs>
          <w:tab w:val="left" w:pos="820"/>
          <w:tab w:val="left" w:pos="821"/>
        </w:tabs>
        <w:autoSpaceDE w:val="0"/>
        <w:autoSpaceDN w:val="0"/>
        <w:spacing w:before="180" w:after="0"/>
        <w:ind w:left="820" w:right="1528" w:hanging="363"/>
        <w:contextualSpacing w:val="0"/>
        <w:rPr>
          <w:rFonts w:cstheme="minorHAnsi"/>
        </w:rPr>
      </w:pPr>
      <w:r w:rsidRPr="00864571">
        <w:rPr>
          <w:rFonts w:cstheme="minorHAnsi"/>
        </w:rPr>
        <w:t xml:space="preserve">Ability to register </w:t>
      </w:r>
      <w:r w:rsidRPr="00864571">
        <w:rPr>
          <w:rFonts w:cstheme="minorHAnsi"/>
          <w:spacing w:val="-3"/>
        </w:rPr>
        <w:t xml:space="preserve">with </w:t>
      </w:r>
      <w:r w:rsidRPr="00864571">
        <w:rPr>
          <w:rFonts w:cstheme="minorHAnsi"/>
        </w:rPr>
        <w:t>cyclescheme.co.uk</w:t>
      </w:r>
    </w:p>
    <w:p w14:paraId="67E1FCDE" w14:textId="77777777" w:rsidR="001417EE" w:rsidRPr="00864571" w:rsidRDefault="001417EE" w:rsidP="001417EE">
      <w:pPr>
        <w:pStyle w:val="ListParagraph"/>
        <w:widowControl w:val="0"/>
        <w:numPr>
          <w:ilvl w:val="0"/>
          <w:numId w:val="17"/>
        </w:numPr>
        <w:tabs>
          <w:tab w:val="left" w:pos="820"/>
          <w:tab w:val="left" w:pos="821"/>
        </w:tabs>
        <w:autoSpaceDE w:val="0"/>
        <w:autoSpaceDN w:val="0"/>
        <w:spacing w:before="20" w:after="0"/>
        <w:ind w:left="820" w:right="252" w:hanging="360"/>
        <w:contextualSpacing w:val="0"/>
        <w:rPr>
          <w:rFonts w:cstheme="minorHAnsi"/>
        </w:rPr>
      </w:pPr>
      <w:r w:rsidRPr="00864571">
        <w:rPr>
          <w:rFonts w:cstheme="minorHAnsi"/>
        </w:rPr>
        <w:t>Personal accident insurance through the school</w:t>
      </w:r>
      <w:r w:rsidRPr="00864571">
        <w:rPr>
          <w:rFonts w:cstheme="minorHAnsi"/>
          <w:spacing w:val="-4"/>
        </w:rPr>
        <w:t xml:space="preserve"> </w:t>
      </w:r>
      <w:r w:rsidRPr="00864571">
        <w:rPr>
          <w:rFonts w:cstheme="minorHAnsi"/>
        </w:rPr>
        <w:t>insurers</w:t>
      </w:r>
    </w:p>
    <w:p w14:paraId="63AEBB1F" w14:textId="61E6C598" w:rsidR="001417EE" w:rsidRPr="00864571" w:rsidRDefault="004C4AC4" w:rsidP="001417EE">
      <w:pPr>
        <w:pStyle w:val="ListParagraph"/>
        <w:widowControl w:val="0"/>
        <w:numPr>
          <w:ilvl w:val="0"/>
          <w:numId w:val="17"/>
        </w:numPr>
        <w:tabs>
          <w:tab w:val="left" w:pos="820"/>
          <w:tab w:val="left" w:pos="821"/>
        </w:tabs>
        <w:autoSpaceDE w:val="0"/>
        <w:autoSpaceDN w:val="0"/>
        <w:spacing w:before="18" w:after="0" w:line="240" w:lineRule="auto"/>
        <w:ind w:left="820"/>
        <w:contextualSpacing w:val="0"/>
        <w:rPr>
          <w:rFonts w:cstheme="minorHAnsi"/>
        </w:rPr>
      </w:pPr>
      <w:r w:rsidRPr="00864571">
        <w:rPr>
          <w:rFonts w:cstheme="minorHAnsi"/>
        </w:rPr>
        <w:t>24-hour</w:t>
      </w:r>
      <w:r w:rsidR="001417EE" w:rsidRPr="00864571">
        <w:rPr>
          <w:rFonts w:cstheme="minorHAnsi"/>
        </w:rPr>
        <w:t xml:space="preserve"> counselling helpline</w:t>
      </w:r>
      <w:r w:rsidR="001417EE" w:rsidRPr="00864571">
        <w:rPr>
          <w:rFonts w:cstheme="minorHAnsi"/>
          <w:spacing w:val="-6"/>
        </w:rPr>
        <w:t xml:space="preserve"> </w:t>
      </w:r>
      <w:r w:rsidR="001417EE" w:rsidRPr="00864571">
        <w:rPr>
          <w:rFonts w:cstheme="minorHAnsi"/>
        </w:rPr>
        <w:t>service</w:t>
      </w:r>
    </w:p>
    <w:p w14:paraId="414D725F" w14:textId="77777777" w:rsidR="001417EE" w:rsidRPr="00864571" w:rsidRDefault="001417EE" w:rsidP="001417EE">
      <w:pPr>
        <w:pStyle w:val="ListParagraph"/>
        <w:widowControl w:val="0"/>
        <w:numPr>
          <w:ilvl w:val="0"/>
          <w:numId w:val="17"/>
        </w:numPr>
        <w:tabs>
          <w:tab w:val="left" w:pos="820"/>
          <w:tab w:val="left" w:pos="821"/>
        </w:tabs>
        <w:autoSpaceDE w:val="0"/>
        <w:autoSpaceDN w:val="0"/>
        <w:spacing w:before="42" w:after="0" w:line="240" w:lineRule="auto"/>
        <w:ind w:left="820"/>
        <w:contextualSpacing w:val="0"/>
        <w:rPr>
          <w:rFonts w:cstheme="minorHAnsi"/>
        </w:rPr>
      </w:pPr>
      <w:r w:rsidRPr="00864571">
        <w:rPr>
          <w:rFonts w:cstheme="minorHAnsi"/>
        </w:rPr>
        <w:t>Enhanced</w:t>
      </w:r>
      <w:r w:rsidRPr="00864571">
        <w:rPr>
          <w:rFonts w:cstheme="minorHAnsi"/>
          <w:spacing w:val="-1"/>
        </w:rPr>
        <w:t xml:space="preserve"> </w:t>
      </w:r>
      <w:r w:rsidRPr="00864571">
        <w:rPr>
          <w:rFonts w:cstheme="minorHAnsi"/>
        </w:rPr>
        <w:t>sickness</w:t>
      </w:r>
    </w:p>
    <w:p w14:paraId="532985BF" w14:textId="77777777" w:rsidR="001417EE" w:rsidRPr="00864571" w:rsidRDefault="001417EE" w:rsidP="001417EE">
      <w:pPr>
        <w:pStyle w:val="ListParagraph"/>
        <w:widowControl w:val="0"/>
        <w:numPr>
          <w:ilvl w:val="0"/>
          <w:numId w:val="17"/>
        </w:numPr>
        <w:tabs>
          <w:tab w:val="left" w:pos="820"/>
          <w:tab w:val="left" w:pos="821"/>
        </w:tabs>
        <w:autoSpaceDE w:val="0"/>
        <w:autoSpaceDN w:val="0"/>
        <w:spacing w:before="41" w:after="0" w:line="240" w:lineRule="auto"/>
        <w:ind w:left="820"/>
        <w:contextualSpacing w:val="0"/>
        <w:rPr>
          <w:rFonts w:cstheme="minorHAnsi"/>
        </w:rPr>
      </w:pPr>
      <w:r w:rsidRPr="00864571">
        <w:rPr>
          <w:rFonts w:cstheme="minorHAnsi"/>
        </w:rPr>
        <w:t>Staff</w:t>
      </w:r>
      <w:r w:rsidRPr="00864571">
        <w:rPr>
          <w:rFonts w:cstheme="minorHAnsi"/>
          <w:spacing w:val="-2"/>
        </w:rPr>
        <w:t xml:space="preserve"> </w:t>
      </w:r>
      <w:r w:rsidRPr="00864571">
        <w:rPr>
          <w:rFonts w:cstheme="minorHAnsi"/>
        </w:rPr>
        <w:t>socials</w:t>
      </w:r>
    </w:p>
    <w:p w14:paraId="7AFCC50D" w14:textId="77777777" w:rsidR="001417EE" w:rsidRPr="00864571" w:rsidRDefault="001417EE" w:rsidP="001417EE">
      <w:pPr>
        <w:pStyle w:val="ListParagraph"/>
        <w:widowControl w:val="0"/>
        <w:numPr>
          <w:ilvl w:val="0"/>
          <w:numId w:val="17"/>
        </w:numPr>
        <w:tabs>
          <w:tab w:val="left" w:pos="820"/>
          <w:tab w:val="left" w:pos="821"/>
        </w:tabs>
        <w:autoSpaceDE w:val="0"/>
        <w:autoSpaceDN w:val="0"/>
        <w:spacing w:before="41" w:after="0"/>
        <w:ind w:left="820" w:right="651" w:hanging="360"/>
        <w:contextualSpacing w:val="0"/>
        <w:rPr>
          <w:rFonts w:cstheme="minorHAnsi"/>
        </w:rPr>
      </w:pPr>
      <w:r w:rsidRPr="00864571">
        <w:rPr>
          <w:rFonts w:cstheme="minorHAnsi"/>
        </w:rPr>
        <w:t>Opportunities to join worldwide educational</w:t>
      </w:r>
      <w:r w:rsidRPr="00864571">
        <w:rPr>
          <w:rFonts w:cstheme="minorHAnsi"/>
          <w:spacing w:val="-3"/>
        </w:rPr>
        <w:t xml:space="preserve"> </w:t>
      </w:r>
      <w:r w:rsidRPr="00864571">
        <w:rPr>
          <w:rFonts w:cstheme="minorHAnsi"/>
        </w:rPr>
        <w:t>trips</w:t>
      </w:r>
    </w:p>
    <w:p w14:paraId="4E208DAA" w14:textId="77777777" w:rsidR="001417EE" w:rsidRPr="00864571" w:rsidRDefault="001417EE" w:rsidP="001417EE">
      <w:pPr>
        <w:pStyle w:val="ListParagraph"/>
        <w:widowControl w:val="0"/>
        <w:numPr>
          <w:ilvl w:val="0"/>
          <w:numId w:val="17"/>
        </w:numPr>
        <w:tabs>
          <w:tab w:val="left" w:pos="820"/>
          <w:tab w:val="left" w:pos="821"/>
        </w:tabs>
        <w:autoSpaceDE w:val="0"/>
        <w:autoSpaceDN w:val="0"/>
        <w:spacing w:before="20" w:after="0" w:line="240" w:lineRule="auto"/>
        <w:ind w:left="820"/>
        <w:contextualSpacing w:val="0"/>
        <w:rPr>
          <w:rFonts w:cstheme="minorHAnsi"/>
        </w:rPr>
      </w:pPr>
      <w:r w:rsidRPr="00864571">
        <w:rPr>
          <w:rFonts w:cstheme="minorHAnsi"/>
        </w:rPr>
        <w:t>Occupational Health</w:t>
      </w:r>
      <w:r w:rsidRPr="00864571">
        <w:rPr>
          <w:rFonts w:cstheme="minorHAnsi"/>
          <w:spacing w:val="-4"/>
        </w:rPr>
        <w:t xml:space="preserve"> </w:t>
      </w:r>
      <w:r w:rsidRPr="00864571">
        <w:rPr>
          <w:rFonts w:cstheme="minorHAnsi"/>
        </w:rPr>
        <w:t>Service</w:t>
      </w:r>
    </w:p>
    <w:p w14:paraId="51E79C08" w14:textId="77777777" w:rsidR="001417EE" w:rsidRPr="00864571" w:rsidRDefault="001417EE" w:rsidP="001417EE">
      <w:pPr>
        <w:pStyle w:val="Heading2"/>
        <w:spacing w:before="181"/>
        <w:rPr>
          <w:rFonts w:asciiTheme="minorHAnsi" w:hAnsiTheme="minorHAnsi" w:cstheme="minorHAnsi"/>
        </w:rPr>
      </w:pPr>
      <w:r w:rsidRPr="00864571">
        <w:rPr>
          <w:rFonts w:asciiTheme="minorHAnsi" w:hAnsiTheme="minorHAnsi" w:cstheme="minorHAnsi"/>
        </w:rPr>
        <w:t>Disclosure and other pre-employment checks</w:t>
      </w:r>
    </w:p>
    <w:p w14:paraId="3D59C09D" w14:textId="77777777" w:rsidR="001417EE" w:rsidRPr="00864571" w:rsidRDefault="001417EE" w:rsidP="001417EE">
      <w:pPr>
        <w:pStyle w:val="BodyText"/>
        <w:spacing w:before="185" w:line="254" w:lineRule="auto"/>
        <w:ind w:left="100" w:right="156"/>
        <w:rPr>
          <w:rFonts w:asciiTheme="minorHAnsi" w:hAnsiTheme="minorHAnsi" w:cstheme="minorHAnsi"/>
        </w:rPr>
      </w:pPr>
      <w:r w:rsidRPr="00864571">
        <w:rPr>
          <w:rFonts w:asciiTheme="minorHAnsi" w:hAnsiTheme="minorHAnsi" w:cstheme="minorHAnsi"/>
        </w:rPr>
        <w:t>Halliford School is committed to safeguarding the welfare of all students at the School.</w:t>
      </w:r>
    </w:p>
    <w:p w14:paraId="373F1B7B" w14:textId="77777777" w:rsidR="001417EE" w:rsidRPr="00864571" w:rsidRDefault="001417EE" w:rsidP="001417EE">
      <w:pPr>
        <w:pStyle w:val="BodyText"/>
        <w:spacing w:before="4" w:line="259" w:lineRule="auto"/>
        <w:ind w:left="100" w:right="107"/>
        <w:jc w:val="both"/>
        <w:rPr>
          <w:rFonts w:asciiTheme="minorHAnsi" w:hAnsiTheme="minorHAnsi" w:cstheme="minorHAnsi"/>
        </w:rPr>
      </w:pPr>
      <w:r w:rsidRPr="00864571">
        <w:rPr>
          <w:rFonts w:asciiTheme="minorHAnsi" w:hAnsiTheme="minorHAnsi" w:cstheme="minorHAnsi"/>
        </w:rPr>
        <w:br/>
      </w:r>
      <w:r w:rsidRPr="00864571">
        <w:rPr>
          <w:rFonts w:asciiTheme="minorHAnsi" w:hAnsiTheme="minorHAnsi" w:cstheme="minorHAnsi"/>
        </w:rPr>
        <w:lastRenderedPageBreak/>
        <w:t xml:space="preserve">Therefore, this appointment will be subject to a successful enhanced disclosure check from the Disclosure and Barring Service. This will give details of all spent and unspent convictions and other recordable matters. A policy on the recruitment of ex-offenders is available from the Headmaster’s PA. The supplied references will be taken up and the School may approach previous employers for information to verify </w:t>
      </w:r>
      <w:proofErr w:type="gramStart"/>
      <w:r w:rsidRPr="00864571">
        <w:rPr>
          <w:rFonts w:asciiTheme="minorHAnsi" w:hAnsiTheme="minorHAnsi" w:cstheme="minorHAnsi"/>
        </w:rPr>
        <w:t>particular experience</w:t>
      </w:r>
      <w:proofErr w:type="gramEnd"/>
      <w:r w:rsidRPr="00864571">
        <w:rPr>
          <w:rFonts w:asciiTheme="minorHAnsi" w:hAnsiTheme="minorHAnsi" w:cstheme="minorHAnsi"/>
        </w:rPr>
        <w:t xml:space="preserve"> of qualifications. A medical questionnaire will be required to be completed by the successful candidate.</w:t>
      </w:r>
    </w:p>
    <w:p w14:paraId="25785757" w14:textId="77777777" w:rsidR="00AF1F6C" w:rsidRPr="00864571" w:rsidRDefault="00AF1F6C">
      <w:pPr>
        <w:pStyle w:val="Default"/>
        <w:jc w:val="both"/>
        <w:rPr>
          <w:rFonts w:asciiTheme="minorHAnsi" w:hAnsiTheme="minorHAnsi" w:cstheme="minorHAnsi"/>
          <w:sz w:val="22"/>
          <w:szCs w:val="22"/>
        </w:rPr>
      </w:pPr>
    </w:p>
    <w:sectPr w:rsidR="00AF1F6C" w:rsidRPr="00864571" w:rsidSect="00F12FC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49C"/>
    <w:multiLevelType w:val="hybridMultilevel"/>
    <w:tmpl w:val="D5D0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5188F"/>
    <w:multiLevelType w:val="hybridMultilevel"/>
    <w:tmpl w:val="99E0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77E10"/>
    <w:multiLevelType w:val="hybridMultilevel"/>
    <w:tmpl w:val="E3BE8E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70A7D5B"/>
    <w:multiLevelType w:val="hybridMultilevel"/>
    <w:tmpl w:val="F90854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DBA2223"/>
    <w:multiLevelType w:val="hybridMultilevel"/>
    <w:tmpl w:val="EBAE1DC4"/>
    <w:lvl w:ilvl="0" w:tplc="5F20C1A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7D39CE"/>
    <w:multiLevelType w:val="hybridMultilevel"/>
    <w:tmpl w:val="A948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6272EC"/>
    <w:multiLevelType w:val="hybridMultilevel"/>
    <w:tmpl w:val="187CCA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A86CD4"/>
    <w:multiLevelType w:val="hybridMultilevel"/>
    <w:tmpl w:val="C1902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3B047D"/>
    <w:multiLevelType w:val="hybridMultilevel"/>
    <w:tmpl w:val="AECA1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F4950"/>
    <w:multiLevelType w:val="hybridMultilevel"/>
    <w:tmpl w:val="7AC675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B40DFB"/>
    <w:multiLevelType w:val="hybridMultilevel"/>
    <w:tmpl w:val="C50A8B9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EE40E8"/>
    <w:multiLevelType w:val="hybridMultilevel"/>
    <w:tmpl w:val="A15E1F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3FD3713"/>
    <w:multiLevelType w:val="hybridMultilevel"/>
    <w:tmpl w:val="388230CA"/>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3" w15:restartNumberingAfterBreak="0">
    <w:nsid w:val="38304F43"/>
    <w:multiLevelType w:val="hybridMultilevel"/>
    <w:tmpl w:val="F1FC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3038C"/>
    <w:multiLevelType w:val="hybridMultilevel"/>
    <w:tmpl w:val="883267A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6C183D"/>
    <w:multiLevelType w:val="hybridMultilevel"/>
    <w:tmpl w:val="0E18ED3A"/>
    <w:lvl w:ilvl="0" w:tplc="72603C58">
      <w:numFmt w:val="bullet"/>
      <w:lvlText w:val=""/>
      <w:lvlJc w:val="left"/>
      <w:pPr>
        <w:ind w:left="840" w:hanging="361"/>
      </w:pPr>
      <w:rPr>
        <w:rFonts w:ascii="Symbol" w:eastAsia="Symbol" w:hAnsi="Symbol" w:cs="Symbol" w:hint="default"/>
        <w:w w:val="100"/>
        <w:sz w:val="22"/>
        <w:szCs w:val="22"/>
        <w:lang w:val="en-GB" w:eastAsia="en-GB" w:bidi="en-GB"/>
      </w:rPr>
    </w:lvl>
    <w:lvl w:ilvl="1" w:tplc="698A4CDA">
      <w:numFmt w:val="bullet"/>
      <w:lvlText w:val="•"/>
      <w:lvlJc w:val="left"/>
      <w:pPr>
        <w:ind w:left="1193" w:hanging="361"/>
      </w:pPr>
      <w:rPr>
        <w:rFonts w:hint="default"/>
        <w:lang w:val="en-GB" w:eastAsia="en-GB" w:bidi="en-GB"/>
      </w:rPr>
    </w:lvl>
    <w:lvl w:ilvl="2" w:tplc="AF2827A8">
      <w:numFmt w:val="bullet"/>
      <w:lvlText w:val="•"/>
      <w:lvlJc w:val="left"/>
      <w:pPr>
        <w:ind w:left="1547" w:hanging="361"/>
      </w:pPr>
      <w:rPr>
        <w:rFonts w:hint="default"/>
        <w:lang w:val="en-GB" w:eastAsia="en-GB" w:bidi="en-GB"/>
      </w:rPr>
    </w:lvl>
    <w:lvl w:ilvl="3" w:tplc="DCCE7E56">
      <w:numFmt w:val="bullet"/>
      <w:lvlText w:val="•"/>
      <w:lvlJc w:val="left"/>
      <w:pPr>
        <w:ind w:left="1901" w:hanging="361"/>
      </w:pPr>
      <w:rPr>
        <w:rFonts w:hint="default"/>
        <w:lang w:val="en-GB" w:eastAsia="en-GB" w:bidi="en-GB"/>
      </w:rPr>
    </w:lvl>
    <w:lvl w:ilvl="4" w:tplc="10C22FA6">
      <w:numFmt w:val="bullet"/>
      <w:lvlText w:val="•"/>
      <w:lvlJc w:val="left"/>
      <w:pPr>
        <w:ind w:left="2255" w:hanging="361"/>
      </w:pPr>
      <w:rPr>
        <w:rFonts w:hint="default"/>
        <w:lang w:val="en-GB" w:eastAsia="en-GB" w:bidi="en-GB"/>
      </w:rPr>
    </w:lvl>
    <w:lvl w:ilvl="5" w:tplc="49E42A6E">
      <w:numFmt w:val="bullet"/>
      <w:lvlText w:val="•"/>
      <w:lvlJc w:val="left"/>
      <w:pPr>
        <w:ind w:left="2609" w:hanging="361"/>
      </w:pPr>
      <w:rPr>
        <w:rFonts w:hint="default"/>
        <w:lang w:val="en-GB" w:eastAsia="en-GB" w:bidi="en-GB"/>
      </w:rPr>
    </w:lvl>
    <w:lvl w:ilvl="6" w:tplc="1178AF32">
      <w:numFmt w:val="bullet"/>
      <w:lvlText w:val="•"/>
      <w:lvlJc w:val="left"/>
      <w:pPr>
        <w:ind w:left="2963" w:hanging="361"/>
      </w:pPr>
      <w:rPr>
        <w:rFonts w:hint="default"/>
        <w:lang w:val="en-GB" w:eastAsia="en-GB" w:bidi="en-GB"/>
      </w:rPr>
    </w:lvl>
    <w:lvl w:ilvl="7" w:tplc="8CBC796A">
      <w:numFmt w:val="bullet"/>
      <w:lvlText w:val="•"/>
      <w:lvlJc w:val="left"/>
      <w:pPr>
        <w:ind w:left="3317" w:hanging="361"/>
      </w:pPr>
      <w:rPr>
        <w:rFonts w:hint="default"/>
        <w:lang w:val="en-GB" w:eastAsia="en-GB" w:bidi="en-GB"/>
      </w:rPr>
    </w:lvl>
    <w:lvl w:ilvl="8" w:tplc="6C58C3AC">
      <w:numFmt w:val="bullet"/>
      <w:lvlText w:val="•"/>
      <w:lvlJc w:val="left"/>
      <w:pPr>
        <w:ind w:left="3671" w:hanging="361"/>
      </w:pPr>
      <w:rPr>
        <w:rFonts w:hint="default"/>
        <w:lang w:val="en-GB" w:eastAsia="en-GB" w:bidi="en-GB"/>
      </w:rPr>
    </w:lvl>
  </w:abstractNum>
  <w:abstractNum w:abstractNumId="16" w15:restartNumberingAfterBreak="0">
    <w:nsid w:val="3D7B609D"/>
    <w:multiLevelType w:val="hybridMultilevel"/>
    <w:tmpl w:val="8730E3BA"/>
    <w:lvl w:ilvl="0" w:tplc="1C869F90">
      <w:numFmt w:val="bullet"/>
      <w:lvlText w:val=""/>
      <w:lvlJc w:val="left"/>
      <w:pPr>
        <w:ind w:left="820" w:hanging="360"/>
      </w:pPr>
      <w:rPr>
        <w:rFonts w:ascii="Symbol" w:eastAsia="Symbol" w:hAnsi="Symbol" w:cs="Symbol" w:hint="default"/>
        <w:w w:val="100"/>
        <w:sz w:val="22"/>
        <w:szCs w:val="22"/>
      </w:rPr>
    </w:lvl>
    <w:lvl w:ilvl="1" w:tplc="FC2E142C">
      <w:numFmt w:val="bullet"/>
      <w:lvlText w:val="•"/>
      <w:lvlJc w:val="left"/>
      <w:pPr>
        <w:ind w:left="1706" w:hanging="360"/>
      </w:pPr>
      <w:rPr>
        <w:rFonts w:hint="default"/>
      </w:rPr>
    </w:lvl>
    <w:lvl w:ilvl="2" w:tplc="415A8E80">
      <w:numFmt w:val="bullet"/>
      <w:lvlText w:val="•"/>
      <w:lvlJc w:val="left"/>
      <w:pPr>
        <w:ind w:left="2593" w:hanging="360"/>
      </w:pPr>
      <w:rPr>
        <w:rFonts w:hint="default"/>
      </w:rPr>
    </w:lvl>
    <w:lvl w:ilvl="3" w:tplc="552CDE08">
      <w:numFmt w:val="bullet"/>
      <w:lvlText w:val="•"/>
      <w:lvlJc w:val="left"/>
      <w:pPr>
        <w:ind w:left="3479" w:hanging="360"/>
      </w:pPr>
      <w:rPr>
        <w:rFonts w:hint="default"/>
      </w:rPr>
    </w:lvl>
    <w:lvl w:ilvl="4" w:tplc="62DC08E6">
      <w:numFmt w:val="bullet"/>
      <w:lvlText w:val="•"/>
      <w:lvlJc w:val="left"/>
      <w:pPr>
        <w:ind w:left="4366" w:hanging="360"/>
      </w:pPr>
      <w:rPr>
        <w:rFonts w:hint="default"/>
      </w:rPr>
    </w:lvl>
    <w:lvl w:ilvl="5" w:tplc="D2B8522A">
      <w:numFmt w:val="bullet"/>
      <w:lvlText w:val="•"/>
      <w:lvlJc w:val="left"/>
      <w:pPr>
        <w:ind w:left="5253" w:hanging="360"/>
      </w:pPr>
      <w:rPr>
        <w:rFonts w:hint="default"/>
      </w:rPr>
    </w:lvl>
    <w:lvl w:ilvl="6" w:tplc="80023690">
      <w:numFmt w:val="bullet"/>
      <w:lvlText w:val="•"/>
      <w:lvlJc w:val="left"/>
      <w:pPr>
        <w:ind w:left="6139" w:hanging="360"/>
      </w:pPr>
      <w:rPr>
        <w:rFonts w:hint="default"/>
      </w:rPr>
    </w:lvl>
    <w:lvl w:ilvl="7" w:tplc="95CC26A8">
      <w:numFmt w:val="bullet"/>
      <w:lvlText w:val="•"/>
      <w:lvlJc w:val="left"/>
      <w:pPr>
        <w:ind w:left="7026" w:hanging="360"/>
      </w:pPr>
      <w:rPr>
        <w:rFonts w:hint="default"/>
      </w:rPr>
    </w:lvl>
    <w:lvl w:ilvl="8" w:tplc="480EA896">
      <w:numFmt w:val="bullet"/>
      <w:lvlText w:val="•"/>
      <w:lvlJc w:val="left"/>
      <w:pPr>
        <w:ind w:left="7913" w:hanging="360"/>
      </w:pPr>
      <w:rPr>
        <w:rFonts w:hint="default"/>
      </w:rPr>
    </w:lvl>
  </w:abstractNum>
  <w:abstractNum w:abstractNumId="17" w15:restartNumberingAfterBreak="0">
    <w:nsid w:val="482B4BAE"/>
    <w:multiLevelType w:val="hybridMultilevel"/>
    <w:tmpl w:val="4F9A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6249F"/>
    <w:multiLevelType w:val="hybridMultilevel"/>
    <w:tmpl w:val="1374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82D53"/>
    <w:multiLevelType w:val="multilevel"/>
    <w:tmpl w:val="204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35091F"/>
    <w:multiLevelType w:val="hybridMultilevel"/>
    <w:tmpl w:val="4740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C2004"/>
    <w:multiLevelType w:val="hybridMultilevel"/>
    <w:tmpl w:val="417EF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05EA0"/>
    <w:multiLevelType w:val="hybridMultilevel"/>
    <w:tmpl w:val="CD9C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3398C"/>
    <w:multiLevelType w:val="hybridMultilevel"/>
    <w:tmpl w:val="E5A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D0259"/>
    <w:multiLevelType w:val="hybridMultilevel"/>
    <w:tmpl w:val="6BE0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5F5E9C"/>
    <w:multiLevelType w:val="hybridMultilevel"/>
    <w:tmpl w:val="A210B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26340B"/>
    <w:multiLevelType w:val="hybridMultilevel"/>
    <w:tmpl w:val="54FC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D1768"/>
    <w:multiLevelType w:val="hybridMultilevel"/>
    <w:tmpl w:val="DBA85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70045A"/>
    <w:multiLevelType w:val="hybridMultilevel"/>
    <w:tmpl w:val="514A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45199"/>
    <w:multiLevelType w:val="hybridMultilevel"/>
    <w:tmpl w:val="4008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E0F45"/>
    <w:multiLevelType w:val="hybridMultilevel"/>
    <w:tmpl w:val="04EE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A043D"/>
    <w:multiLevelType w:val="hybridMultilevel"/>
    <w:tmpl w:val="44BA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20"/>
  </w:num>
  <w:num w:numId="4">
    <w:abstractNumId w:val="12"/>
  </w:num>
  <w:num w:numId="5">
    <w:abstractNumId w:val="31"/>
  </w:num>
  <w:num w:numId="6">
    <w:abstractNumId w:val="27"/>
  </w:num>
  <w:num w:numId="7">
    <w:abstractNumId w:val="24"/>
  </w:num>
  <w:num w:numId="8">
    <w:abstractNumId w:val="8"/>
  </w:num>
  <w:num w:numId="9">
    <w:abstractNumId w:val="7"/>
  </w:num>
  <w:num w:numId="10">
    <w:abstractNumId w:val="19"/>
  </w:num>
  <w:num w:numId="11">
    <w:abstractNumId w:val="18"/>
  </w:num>
  <w:num w:numId="12">
    <w:abstractNumId w:val="22"/>
  </w:num>
  <w:num w:numId="13">
    <w:abstractNumId w:val="11"/>
  </w:num>
  <w:num w:numId="14">
    <w:abstractNumId w:val="2"/>
  </w:num>
  <w:num w:numId="15">
    <w:abstractNumId w:val="3"/>
  </w:num>
  <w:num w:numId="16">
    <w:abstractNumId w:val="6"/>
  </w:num>
  <w:num w:numId="17">
    <w:abstractNumId w:val="15"/>
  </w:num>
  <w:num w:numId="18">
    <w:abstractNumId w:val="17"/>
  </w:num>
  <w:num w:numId="19">
    <w:abstractNumId w:val="13"/>
  </w:num>
  <w:num w:numId="20">
    <w:abstractNumId w:val="16"/>
  </w:num>
  <w:num w:numId="21">
    <w:abstractNumId w:val="0"/>
  </w:num>
  <w:num w:numId="22">
    <w:abstractNumId w:val="29"/>
  </w:num>
  <w:num w:numId="23">
    <w:abstractNumId w:val="30"/>
  </w:num>
  <w:num w:numId="24">
    <w:abstractNumId w:val="1"/>
  </w:num>
  <w:num w:numId="25">
    <w:abstractNumId w:val="16"/>
  </w:num>
  <w:num w:numId="26">
    <w:abstractNumId w:val="28"/>
  </w:num>
  <w:num w:numId="27">
    <w:abstractNumId w:val="4"/>
  </w:num>
  <w:num w:numId="28">
    <w:abstractNumId w:val="25"/>
  </w:num>
  <w:num w:numId="29">
    <w:abstractNumId w:val="10"/>
  </w:num>
  <w:num w:numId="30">
    <w:abstractNumId w:val="5"/>
  </w:num>
  <w:num w:numId="31">
    <w:abstractNumId w:val="14"/>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1D"/>
    <w:rsid w:val="0002110D"/>
    <w:rsid w:val="000212FD"/>
    <w:rsid w:val="00033FB0"/>
    <w:rsid w:val="0004636E"/>
    <w:rsid w:val="00064ED0"/>
    <w:rsid w:val="00066250"/>
    <w:rsid w:val="00080A9E"/>
    <w:rsid w:val="000A2DF2"/>
    <w:rsid w:val="000A4CAC"/>
    <w:rsid w:val="000B7E8D"/>
    <w:rsid w:val="000D42E7"/>
    <w:rsid w:val="001417EE"/>
    <w:rsid w:val="00172F6D"/>
    <w:rsid w:val="001C06E0"/>
    <w:rsid w:val="001E4F43"/>
    <w:rsid w:val="00217136"/>
    <w:rsid w:val="00223C1D"/>
    <w:rsid w:val="0023585E"/>
    <w:rsid w:val="00246899"/>
    <w:rsid w:val="00252CAC"/>
    <w:rsid w:val="002E0C1F"/>
    <w:rsid w:val="002E1F1B"/>
    <w:rsid w:val="002F5B67"/>
    <w:rsid w:val="00324695"/>
    <w:rsid w:val="00332604"/>
    <w:rsid w:val="00341815"/>
    <w:rsid w:val="00352347"/>
    <w:rsid w:val="003A76A4"/>
    <w:rsid w:val="003C4756"/>
    <w:rsid w:val="003F37C7"/>
    <w:rsid w:val="00406D27"/>
    <w:rsid w:val="00410DEA"/>
    <w:rsid w:val="00454168"/>
    <w:rsid w:val="004B7C12"/>
    <w:rsid w:val="004C4AC4"/>
    <w:rsid w:val="004D2860"/>
    <w:rsid w:val="004E6E7C"/>
    <w:rsid w:val="004F41CF"/>
    <w:rsid w:val="004F511E"/>
    <w:rsid w:val="005277C7"/>
    <w:rsid w:val="005279B6"/>
    <w:rsid w:val="00531A40"/>
    <w:rsid w:val="00570502"/>
    <w:rsid w:val="0059679B"/>
    <w:rsid w:val="005B7F55"/>
    <w:rsid w:val="005E3B06"/>
    <w:rsid w:val="006100E5"/>
    <w:rsid w:val="006A4272"/>
    <w:rsid w:val="006C1AAA"/>
    <w:rsid w:val="006D0B0B"/>
    <w:rsid w:val="006D45A9"/>
    <w:rsid w:val="006F31EC"/>
    <w:rsid w:val="00706B81"/>
    <w:rsid w:val="007734D3"/>
    <w:rsid w:val="007924A6"/>
    <w:rsid w:val="007E0756"/>
    <w:rsid w:val="0081125A"/>
    <w:rsid w:val="008617A9"/>
    <w:rsid w:val="00864571"/>
    <w:rsid w:val="00880472"/>
    <w:rsid w:val="008A68B4"/>
    <w:rsid w:val="008E0880"/>
    <w:rsid w:val="00900D63"/>
    <w:rsid w:val="0091210D"/>
    <w:rsid w:val="00981A77"/>
    <w:rsid w:val="0098676E"/>
    <w:rsid w:val="009A21EE"/>
    <w:rsid w:val="009D3CD5"/>
    <w:rsid w:val="009D3E2F"/>
    <w:rsid w:val="009D62B1"/>
    <w:rsid w:val="009F2C6F"/>
    <w:rsid w:val="00A13E44"/>
    <w:rsid w:val="00A324FD"/>
    <w:rsid w:val="00A32B3B"/>
    <w:rsid w:val="00A815B5"/>
    <w:rsid w:val="00A9101A"/>
    <w:rsid w:val="00AC7FE1"/>
    <w:rsid w:val="00AF1F6C"/>
    <w:rsid w:val="00AF48BE"/>
    <w:rsid w:val="00B0098E"/>
    <w:rsid w:val="00B82240"/>
    <w:rsid w:val="00B91D1A"/>
    <w:rsid w:val="00B97519"/>
    <w:rsid w:val="00BA4FE2"/>
    <w:rsid w:val="00BE4107"/>
    <w:rsid w:val="00BE7404"/>
    <w:rsid w:val="00BF5726"/>
    <w:rsid w:val="00C004BA"/>
    <w:rsid w:val="00C14D6E"/>
    <w:rsid w:val="00C43E2E"/>
    <w:rsid w:val="00C61C49"/>
    <w:rsid w:val="00CA31B1"/>
    <w:rsid w:val="00CE40C2"/>
    <w:rsid w:val="00CF061C"/>
    <w:rsid w:val="00D8593D"/>
    <w:rsid w:val="00DC00F0"/>
    <w:rsid w:val="00DC392E"/>
    <w:rsid w:val="00E3305F"/>
    <w:rsid w:val="00EB192F"/>
    <w:rsid w:val="00ED4CF9"/>
    <w:rsid w:val="00ED5221"/>
    <w:rsid w:val="00F028B5"/>
    <w:rsid w:val="00F12FC1"/>
    <w:rsid w:val="00F33448"/>
    <w:rsid w:val="00F36BFC"/>
    <w:rsid w:val="00F51EF3"/>
    <w:rsid w:val="00F53BEF"/>
    <w:rsid w:val="00F85FAE"/>
    <w:rsid w:val="00F91022"/>
    <w:rsid w:val="00F92479"/>
    <w:rsid w:val="00FA5E87"/>
    <w:rsid w:val="00FE7B77"/>
    <w:rsid w:val="00FF6803"/>
    <w:rsid w:val="022F3894"/>
    <w:rsid w:val="02A17E02"/>
    <w:rsid w:val="057D6110"/>
    <w:rsid w:val="109F7A5F"/>
    <w:rsid w:val="11D7B5EF"/>
    <w:rsid w:val="13765B8B"/>
    <w:rsid w:val="147C9153"/>
    <w:rsid w:val="18301627"/>
    <w:rsid w:val="1CFB01C2"/>
    <w:rsid w:val="1F53D240"/>
    <w:rsid w:val="1FC45813"/>
    <w:rsid w:val="20AE74F0"/>
    <w:rsid w:val="25743711"/>
    <w:rsid w:val="2ABC0D70"/>
    <w:rsid w:val="2C192CEB"/>
    <w:rsid w:val="2DD0BFF7"/>
    <w:rsid w:val="31459CF3"/>
    <w:rsid w:val="33542C0E"/>
    <w:rsid w:val="34BAF3ED"/>
    <w:rsid w:val="3ADFCCCF"/>
    <w:rsid w:val="3EA5BBAC"/>
    <w:rsid w:val="40418C0D"/>
    <w:rsid w:val="40E9C22D"/>
    <w:rsid w:val="42FF7EA4"/>
    <w:rsid w:val="48A59CD7"/>
    <w:rsid w:val="4B0A9089"/>
    <w:rsid w:val="4CCC3A59"/>
    <w:rsid w:val="4F879D15"/>
    <w:rsid w:val="50B0AEBC"/>
    <w:rsid w:val="56CEDEE1"/>
    <w:rsid w:val="5E51DD02"/>
    <w:rsid w:val="5F6AAF2A"/>
    <w:rsid w:val="60CEC00C"/>
    <w:rsid w:val="649BED1D"/>
    <w:rsid w:val="67F06634"/>
    <w:rsid w:val="67F2DB25"/>
    <w:rsid w:val="6930E01A"/>
    <w:rsid w:val="6AC189AD"/>
    <w:rsid w:val="6D7EE3D1"/>
    <w:rsid w:val="703CD668"/>
    <w:rsid w:val="734100CE"/>
    <w:rsid w:val="73D07D57"/>
    <w:rsid w:val="744F4396"/>
    <w:rsid w:val="74DCD12F"/>
    <w:rsid w:val="78A17EAA"/>
    <w:rsid w:val="7A3E8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8A69"/>
  <w15:chartTrackingRefBased/>
  <w15:docId w15:val="{A2A2A008-46A4-4DE3-864A-6E6B0080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1417EE"/>
    <w:pPr>
      <w:widowControl w:val="0"/>
      <w:autoSpaceDE w:val="0"/>
      <w:autoSpaceDN w:val="0"/>
      <w:spacing w:after="0" w:line="240" w:lineRule="auto"/>
      <w:ind w:left="100"/>
      <w:outlineLvl w:val="1"/>
    </w:pPr>
    <w:rPr>
      <w:rFonts w:ascii="Calibri" w:eastAsia="Calibri" w:hAnsi="Calibri" w:cs="Calibri"/>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C1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23C1D"/>
    <w:pPr>
      <w:ind w:left="720"/>
      <w:contextualSpacing/>
    </w:pPr>
  </w:style>
  <w:style w:type="paragraph" w:styleId="BalloonText">
    <w:name w:val="Balloon Text"/>
    <w:basedOn w:val="Normal"/>
    <w:link w:val="BalloonTextChar"/>
    <w:uiPriority w:val="99"/>
    <w:semiHidden/>
    <w:unhideWhenUsed/>
    <w:rsid w:val="00D85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3D"/>
    <w:rPr>
      <w:rFonts w:ascii="Segoe UI" w:hAnsi="Segoe UI" w:cs="Segoe UI"/>
      <w:sz w:val="18"/>
      <w:szCs w:val="18"/>
    </w:rPr>
  </w:style>
  <w:style w:type="character" w:styleId="Hyperlink">
    <w:name w:val="Hyperlink"/>
    <w:basedOn w:val="DefaultParagraphFont"/>
    <w:uiPriority w:val="99"/>
    <w:unhideWhenUsed/>
    <w:rsid w:val="007734D3"/>
    <w:rPr>
      <w:color w:val="0563C1" w:themeColor="hyperlink"/>
      <w:u w:val="single"/>
    </w:rPr>
  </w:style>
  <w:style w:type="character" w:customStyle="1" w:styleId="Heading2Char">
    <w:name w:val="Heading 2 Char"/>
    <w:basedOn w:val="DefaultParagraphFont"/>
    <w:link w:val="Heading2"/>
    <w:uiPriority w:val="1"/>
    <w:rsid w:val="001417EE"/>
    <w:rPr>
      <w:rFonts w:ascii="Calibri" w:eastAsia="Calibri" w:hAnsi="Calibri" w:cs="Calibri"/>
      <w:b/>
      <w:bCs/>
      <w:lang w:eastAsia="en-GB" w:bidi="en-GB"/>
    </w:rPr>
  </w:style>
  <w:style w:type="paragraph" w:styleId="BodyText">
    <w:name w:val="Body Text"/>
    <w:basedOn w:val="Normal"/>
    <w:link w:val="BodyTextChar"/>
    <w:uiPriority w:val="1"/>
    <w:qFormat/>
    <w:rsid w:val="001417EE"/>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1417EE"/>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8A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7898">
      <w:bodyDiv w:val="1"/>
      <w:marLeft w:val="0"/>
      <w:marRight w:val="0"/>
      <w:marTop w:val="0"/>
      <w:marBottom w:val="0"/>
      <w:divBdr>
        <w:top w:val="none" w:sz="0" w:space="0" w:color="auto"/>
        <w:left w:val="none" w:sz="0" w:space="0" w:color="auto"/>
        <w:bottom w:val="none" w:sz="0" w:space="0" w:color="auto"/>
        <w:right w:val="none" w:sz="0" w:space="0" w:color="auto"/>
      </w:divBdr>
    </w:div>
    <w:div w:id="714353093">
      <w:bodyDiv w:val="1"/>
      <w:marLeft w:val="0"/>
      <w:marRight w:val="0"/>
      <w:marTop w:val="0"/>
      <w:marBottom w:val="0"/>
      <w:divBdr>
        <w:top w:val="none" w:sz="0" w:space="0" w:color="auto"/>
        <w:left w:val="none" w:sz="0" w:space="0" w:color="auto"/>
        <w:bottom w:val="none" w:sz="0" w:space="0" w:color="auto"/>
        <w:right w:val="none" w:sz="0" w:space="0" w:color="auto"/>
      </w:divBdr>
    </w:div>
    <w:div w:id="866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hartzenberg@hallifordschoo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Sanders</dc:creator>
  <cp:keywords/>
  <dc:description/>
  <cp:lastModifiedBy>Maria Hartzenberg</cp:lastModifiedBy>
  <cp:revision>7</cp:revision>
  <cp:lastPrinted>2021-04-26T13:33:00Z</cp:lastPrinted>
  <dcterms:created xsi:type="dcterms:W3CDTF">2021-05-20T11:14:00Z</dcterms:created>
  <dcterms:modified xsi:type="dcterms:W3CDTF">2021-06-08T14:19:00Z</dcterms:modified>
</cp:coreProperties>
</file>